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0C4D" w:rsidRPr="00F77F77" w:rsidRDefault="006C0C4D" w:rsidP="006C0C4D">
      <w:pPr>
        <w:jc w:val="both"/>
        <w:rPr>
          <w:b/>
          <w:sz w:val="24"/>
          <w:szCs w:val="24"/>
          <w:u w:val="single"/>
        </w:rPr>
      </w:pPr>
      <w:proofErr w:type="gramStart"/>
      <w:r>
        <w:rPr>
          <w:b/>
          <w:sz w:val="24"/>
          <w:szCs w:val="24"/>
          <w:u w:val="single"/>
        </w:rPr>
        <w:t>6.</w:t>
      </w:r>
      <w:r w:rsidRPr="00F77F77">
        <w:rPr>
          <w:b/>
          <w:sz w:val="24"/>
          <w:szCs w:val="24"/>
          <w:u w:val="single"/>
        </w:rPr>
        <w:t>Lower</w:t>
      </w:r>
      <w:proofErr w:type="gramEnd"/>
      <w:r w:rsidRPr="00F77F77">
        <w:rPr>
          <w:b/>
          <w:sz w:val="24"/>
          <w:szCs w:val="24"/>
          <w:u w:val="single"/>
        </w:rPr>
        <w:t xml:space="preserve"> limb arterial duplex/graft surveillance/angioplasty(stent) surveillance – </w:t>
      </w:r>
    </w:p>
    <w:p w:rsidR="006C0C4D" w:rsidRPr="00F77F77" w:rsidRDefault="006C0C4D" w:rsidP="006C0C4D">
      <w:pPr>
        <w:jc w:val="both"/>
        <w:rPr>
          <w:sz w:val="24"/>
          <w:szCs w:val="24"/>
        </w:rPr>
      </w:pPr>
    </w:p>
    <w:p w:rsidR="006C0C4D" w:rsidRPr="00F77F77" w:rsidRDefault="006C0C4D" w:rsidP="006C0C4D">
      <w:pPr>
        <w:jc w:val="both"/>
        <w:rPr>
          <w:sz w:val="24"/>
          <w:szCs w:val="24"/>
        </w:rPr>
      </w:pPr>
    </w:p>
    <w:p w:rsidR="006C0C4D" w:rsidRPr="00F77F77" w:rsidRDefault="006C0C4D" w:rsidP="006C0C4D">
      <w:pPr>
        <w:jc w:val="both"/>
        <w:rPr>
          <w:b/>
          <w:sz w:val="24"/>
          <w:szCs w:val="24"/>
        </w:rPr>
      </w:pPr>
      <w:proofErr w:type="gramStart"/>
      <w:r w:rsidRPr="00F77F77">
        <w:rPr>
          <w:b/>
          <w:sz w:val="24"/>
          <w:szCs w:val="24"/>
        </w:rPr>
        <w:t>a)</w:t>
      </w:r>
      <w:proofErr w:type="gramEnd"/>
      <w:r w:rsidRPr="00F77F77">
        <w:rPr>
          <w:b/>
          <w:sz w:val="24"/>
          <w:szCs w:val="24"/>
        </w:rPr>
        <w:t>Thigh arteries</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Pro</w:t>
      </w:r>
      <w:r>
        <w:rPr>
          <w:sz w:val="24"/>
          <w:szCs w:val="24"/>
        </w:rPr>
        <w:t>be types – 4-7 MHz linear array</w:t>
      </w:r>
      <w:r w:rsidRPr="00F77F77">
        <w:rPr>
          <w:sz w:val="24"/>
          <w:szCs w:val="24"/>
          <w:vertAlign w:val="superscript"/>
        </w:rPr>
        <w:t>2</w:t>
      </w:r>
      <w:proofErr w:type="gramStart"/>
      <w:r w:rsidRPr="00F77F77">
        <w:rPr>
          <w:sz w:val="24"/>
          <w:szCs w:val="24"/>
          <w:vertAlign w:val="superscript"/>
        </w:rPr>
        <w:t>,4,6</w:t>
      </w:r>
      <w:proofErr w:type="gramEnd"/>
      <w:r>
        <w:rPr>
          <w:sz w:val="24"/>
          <w:szCs w:val="24"/>
        </w:rPr>
        <w:t>.</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Measurements – velocities in centimetres per second, diameter (anterior-posterior AP, medial-lateral ML) in centimetres, l</w:t>
      </w:r>
      <w:r>
        <w:rPr>
          <w:sz w:val="24"/>
          <w:szCs w:val="24"/>
        </w:rPr>
        <w:t>ength of disease in centimetres</w:t>
      </w:r>
      <w:r w:rsidRPr="00F77F77">
        <w:rPr>
          <w:sz w:val="24"/>
          <w:szCs w:val="24"/>
          <w:vertAlign w:val="superscript"/>
        </w:rPr>
        <w:t>1</w:t>
      </w:r>
      <w:proofErr w:type="gramStart"/>
      <w:r w:rsidRPr="00F77F77">
        <w:rPr>
          <w:sz w:val="24"/>
          <w:szCs w:val="24"/>
          <w:vertAlign w:val="superscript"/>
        </w:rPr>
        <w:t>,2</w:t>
      </w:r>
      <w:proofErr w:type="gramEnd"/>
      <w:r>
        <w:rPr>
          <w:sz w:val="24"/>
          <w:szCs w:val="24"/>
        </w:rPr>
        <w:t>.</w:t>
      </w:r>
    </w:p>
    <w:p w:rsidR="006C0C4D" w:rsidRPr="00F77F77" w:rsidRDefault="006C0C4D" w:rsidP="006C0C4D">
      <w:pPr>
        <w:jc w:val="both"/>
        <w:rPr>
          <w:sz w:val="24"/>
          <w:szCs w:val="24"/>
        </w:rPr>
      </w:pPr>
    </w:p>
    <w:p w:rsidR="006C0C4D" w:rsidRPr="0099664F" w:rsidRDefault="006C0C4D" w:rsidP="006C0C4D">
      <w:pPr>
        <w:jc w:val="both"/>
        <w:rPr>
          <w:sz w:val="24"/>
          <w:szCs w:val="24"/>
        </w:rPr>
      </w:pPr>
      <w:r>
        <w:rPr>
          <w:sz w:val="24"/>
          <w:szCs w:val="24"/>
        </w:rPr>
        <w:t>Patient lies supine</w:t>
      </w:r>
      <w:r w:rsidRPr="00F77F77">
        <w:rPr>
          <w:sz w:val="24"/>
          <w:szCs w:val="24"/>
          <w:vertAlign w:val="superscript"/>
        </w:rPr>
        <w:t>1</w:t>
      </w:r>
      <w:proofErr w:type="gramStart"/>
      <w:r w:rsidRPr="00F77F77">
        <w:rPr>
          <w:sz w:val="24"/>
          <w:szCs w:val="24"/>
          <w:vertAlign w:val="superscript"/>
        </w:rPr>
        <w:t>,7</w:t>
      </w:r>
      <w:proofErr w:type="gramEnd"/>
      <w:r>
        <w:rPr>
          <w:sz w:val="24"/>
          <w:szCs w:val="24"/>
        </w:rPr>
        <w:t>. Due to the intimate nature of the scan, a chaperone should be offered</w:t>
      </w:r>
      <w:r>
        <w:rPr>
          <w:sz w:val="24"/>
          <w:szCs w:val="24"/>
          <w:vertAlign w:val="superscript"/>
        </w:rPr>
        <w:t>25</w:t>
      </w:r>
      <w:r>
        <w:rPr>
          <w:sz w:val="24"/>
          <w:szCs w:val="24"/>
        </w:rPr>
        <w:t>.</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The common femoral artery is visualised in the groin and followed proximal to the inguinal ligament</w:t>
      </w:r>
      <w:r w:rsidRPr="00F77F77">
        <w:rPr>
          <w:sz w:val="24"/>
          <w:szCs w:val="24"/>
          <w:vertAlign w:val="superscript"/>
        </w:rPr>
        <w:t>1</w:t>
      </w:r>
      <w:proofErr w:type="gramStart"/>
      <w:r w:rsidRPr="00F77F77">
        <w:rPr>
          <w:sz w:val="24"/>
          <w:szCs w:val="24"/>
          <w:vertAlign w:val="superscript"/>
        </w:rPr>
        <w:t>,2</w:t>
      </w:r>
      <w:proofErr w:type="gramEnd"/>
      <w:r>
        <w:rPr>
          <w:sz w:val="24"/>
          <w:szCs w:val="24"/>
        </w:rPr>
        <w:t>.</w:t>
      </w:r>
    </w:p>
    <w:p w:rsidR="006C0C4D" w:rsidRPr="00F77F77" w:rsidRDefault="006C0C4D" w:rsidP="006C0C4D">
      <w:pPr>
        <w:jc w:val="both"/>
        <w:rPr>
          <w:sz w:val="24"/>
          <w:szCs w:val="24"/>
        </w:rPr>
      </w:pPr>
      <w:r w:rsidRPr="00F77F77">
        <w:rPr>
          <w:sz w:val="24"/>
          <w:szCs w:val="24"/>
        </w:rPr>
        <w:t>The common femoral artery is then traced distal</w:t>
      </w:r>
      <w:r>
        <w:rPr>
          <w:sz w:val="24"/>
          <w:szCs w:val="24"/>
        </w:rPr>
        <w:t>ly to the bifurcation</w:t>
      </w:r>
      <w:r w:rsidRPr="00F77F77">
        <w:rPr>
          <w:sz w:val="24"/>
          <w:szCs w:val="24"/>
        </w:rPr>
        <w:t xml:space="preserve"> and the </w:t>
      </w:r>
      <w:proofErr w:type="spellStart"/>
      <w:r w:rsidRPr="00F77F77">
        <w:rPr>
          <w:sz w:val="24"/>
          <w:szCs w:val="24"/>
        </w:rPr>
        <w:t>profunda</w:t>
      </w:r>
      <w:proofErr w:type="spellEnd"/>
      <w:r w:rsidRPr="00F77F77">
        <w:rPr>
          <w:sz w:val="24"/>
          <w:szCs w:val="24"/>
        </w:rPr>
        <w:t xml:space="preserve"> </w:t>
      </w:r>
      <w:proofErr w:type="spellStart"/>
      <w:r w:rsidRPr="00F77F77">
        <w:rPr>
          <w:sz w:val="24"/>
          <w:szCs w:val="24"/>
        </w:rPr>
        <w:t>femoris</w:t>
      </w:r>
      <w:proofErr w:type="spellEnd"/>
      <w:r w:rsidRPr="00F77F77">
        <w:rPr>
          <w:sz w:val="24"/>
          <w:szCs w:val="24"/>
        </w:rPr>
        <w:t xml:space="preserve"> and superficial femoral arteries are identified. The superficial femoral is traced along its length and through the adductor canal, visualisation is improved by flexing the leg at the knee to a 45 degree angle and turning the knee outwards</w:t>
      </w:r>
      <w:r w:rsidRPr="00F77F77">
        <w:rPr>
          <w:sz w:val="24"/>
          <w:szCs w:val="24"/>
          <w:vertAlign w:val="superscript"/>
        </w:rPr>
        <w:t>1,2,7</w:t>
      </w:r>
      <w:r>
        <w:rPr>
          <w:sz w:val="24"/>
          <w:szCs w:val="24"/>
        </w:rPr>
        <w:t xml:space="preserve">. </w:t>
      </w:r>
      <w:r w:rsidRPr="00F77F77">
        <w:rPr>
          <w:sz w:val="24"/>
          <w:szCs w:val="24"/>
        </w:rPr>
        <w:t xml:space="preserve"> </w:t>
      </w:r>
    </w:p>
    <w:p w:rsidR="006C0C4D" w:rsidRPr="00F77F77" w:rsidRDefault="006C0C4D" w:rsidP="006C0C4D">
      <w:pPr>
        <w:jc w:val="both"/>
        <w:rPr>
          <w:sz w:val="24"/>
          <w:szCs w:val="24"/>
        </w:rPr>
      </w:pPr>
      <w:r w:rsidRPr="00F77F77">
        <w:rPr>
          <w:sz w:val="24"/>
          <w:szCs w:val="24"/>
        </w:rPr>
        <w:t>Peak veloc</w:t>
      </w:r>
      <w:r>
        <w:rPr>
          <w:sz w:val="24"/>
          <w:szCs w:val="24"/>
        </w:rPr>
        <w:t>ity readings and waveform shape</w:t>
      </w:r>
      <w:r w:rsidRPr="00F77F77">
        <w:rPr>
          <w:sz w:val="24"/>
          <w:szCs w:val="24"/>
        </w:rPr>
        <w:t xml:space="preserve"> </w:t>
      </w:r>
      <w:r>
        <w:rPr>
          <w:sz w:val="24"/>
          <w:szCs w:val="24"/>
        </w:rPr>
        <w:t xml:space="preserve">and quality </w:t>
      </w:r>
      <w:r w:rsidRPr="00F77F77">
        <w:rPr>
          <w:sz w:val="24"/>
          <w:szCs w:val="24"/>
        </w:rPr>
        <w:t xml:space="preserve">are recorded in the common femoral, at the </w:t>
      </w:r>
      <w:proofErr w:type="spellStart"/>
      <w:r w:rsidRPr="00F77F77">
        <w:rPr>
          <w:sz w:val="24"/>
          <w:szCs w:val="24"/>
        </w:rPr>
        <w:t>profunda</w:t>
      </w:r>
      <w:proofErr w:type="spellEnd"/>
      <w:r w:rsidRPr="00F77F77">
        <w:rPr>
          <w:sz w:val="24"/>
          <w:szCs w:val="24"/>
        </w:rPr>
        <w:t xml:space="preserve"> origin and at the superficial femoral origin</w:t>
      </w:r>
      <w:r>
        <w:rPr>
          <w:sz w:val="24"/>
          <w:szCs w:val="24"/>
        </w:rPr>
        <w:t>, and at the proximal, mid and distal SFA</w:t>
      </w:r>
      <w:r w:rsidRPr="00F77F77">
        <w:rPr>
          <w:sz w:val="24"/>
          <w:szCs w:val="24"/>
          <w:vertAlign w:val="superscript"/>
        </w:rPr>
        <w:t>2</w:t>
      </w:r>
      <w:proofErr w:type="gramStart"/>
      <w:r w:rsidRPr="00F77F77">
        <w:rPr>
          <w:sz w:val="24"/>
          <w:szCs w:val="24"/>
          <w:vertAlign w:val="superscript"/>
        </w:rPr>
        <w:t>,8</w:t>
      </w:r>
      <w:proofErr w:type="gramEnd"/>
      <w:r>
        <w:rPr>
          <w:sz w:val="24"/>
          <w:szCs w:val="24"/>
        </w:rPr>
        <w:t>.</w:t>
      </w:r>
    </w:p>
    <w:p w:rsidR="006C0C4D" w:rsidRPr="00F77F77" w:rsidRDefault="006C0C4D" w:rsidP="006C0C4D">
      <w:pPr>
        <w:jc w:val="both"/>
        <w:rPr>
          <w:sz w:val="24"/>
          <w:szCs w:val="24"/>
        </w:rPr>
      </w:pPr>
    </w:p>
    <w:p w:rsidR="006C0C4D" w:rsidRPr="007F6165" w:rsidRDefault="006C0C4D" w:rsidP="006C0C4D">
      <w:pPr>
        <w:jc w:val="both"/>
        <w:rPr>
          <w:sz w:val="24"/>
          <w:szCs w:val="24"/>
        </w:rPr>
      </w:pPr>
      <w:r w:rsidRPr="00F77F77">
        <w:rPr>
          <w:sz w:val="24"/>
          <w:szCs w:val="24"/>
        </w:rPr>
        <w:t xml:space="preserve">If an area of stenosis is identified a peak velocity reading is taken immediately proximal, within and immediately distal to the diseased section. The </w:t>
      </w:r>
      <w:proofErr w:type="spellStart"/>
      <w:r w:rsidRPr="00F77F77">
        <w:rPr>
          <w:sz w:val="24"/>
          <w:szCs w:val="24"/>
        </w:rPr>
        <w:t>colourflow</w:t>
      </w:r>
      <w:proofErr w:type="spellEnd"/>
      <w:r w:rsidRPr="00F77F77">
        <w:rPr>
          <w:sz w:val="24"/>
          <w:szCs w:val="24"/>
        </w:rPr>
        <w:t xml:space="preserve"> and Doppler assessments are used to decide whether the disease is a stenosis or complete occlusion. The disease length and the distance from the medial malleolus is recorded. Any collateral vessels are noted. </w:t>
      </w:r>
      <w:r>
        <w:rPr>
          <w:sz w:val="24"/>
          <w:szCs w:val="24"/>
        </w:rPr>
        <w:t xml:space="preserve">It should be stated whether the disease appears acute or chronic. </w:t>
      </w:r>
      <w:r w:rsidRPr="00F77F77">
        <w:rPr>
          <w:sz w:val="24"/>
          <w:szCs w:val="24"/>
        </w:rPr>
        <w:t>It should be made clear in the report whether the distal superficial femoral reforms a disease free segment above the knee</w:t>
      </w:r>
      <w:r w:rsidRPr="00F77F77">
        <w:rPr>
          <w:sz w:val="24"/>
          <w:szCs w:val="24"/>
          <w:vertAlign w:val="superscript"/>
        </w:rPr>
        <w:t>7</w:t>
      </w:r>
      <w:proofErr w:type="gramStart"/>
      <w:r w:rsidRPr="00F77F77">
        <w:rPr>
          <w:sz w:val="24"/>
          <w:szCs w:val="24"/>
          <w:vertAlign w:val="superscript"/>
        </w:rPr>
        <w:t>,8</w:t>
      </w:r>
      <w:proofErr w:type="gramEnd"/>
      <w:r>
        <w:rPr>
          <w:sz w:val="24"/>
          <w:szCs w:val="24"/>
        </w:rPr>
        <w:t>.</w:t>
      </w:r>
    </w:p>
    <w:p w:rsidR="006C0C4D" w:rsidRPr="007F6165" w:rsidRDefault="006C0C4D" w:rsidP="006C0C4D">
      <w:pPr>
        <w:suppressAutoHyphens w:val="0"/>
        <w:jc w:val="both"/>
        <w:rPr>
          <w:sz w:val="24"/>
          <w:szCs w:val="24"/>
        </w:rPr>
      </w:pPr>
      <w:r w:rsidRPr="00F77F77">
        <w:rPr>
          <w:sz w:val="24"/>
          <w:szCs w:val="24"/>
        </w:rPr>
        <w:t xml:space="preserve">If there is a significant stenosis present, measure the maximum PSV through the stenosis (V2) and the PSV just proximal to the stenosis as a "normal" reference velocity (V1), to enable calculation of the velocity ratio V2/V1. Note that at the SFA and PFA origins it may not be possible to obtain a V1 measurement; the absolute PSV will then be used to grade the % stenosis. If within the SFA, mark the position and length of any significant stenosis with a </w:t>
      </w:r>
      <w:r>
        <w:rPr>
          <w:sz w:val="24"/>
          <w:szCs w:val="24"/>
        </w:rPr>
        <w:t xml:space="preserve">single-use surgical marker </w:t>
      </w:r>
      <w:r w:rsidRPr="00F77F77">
        <w:rPr>
          <w:sz w:val="24"/>
          <w:szCs w:val="24"/>
        </w:rPr>
        <w:t>pen and measure the distance to the medial malleolus</w:t>
      </w:r>
      <w:r w:rsidRPr="00F77F77">
        <w:rPr>
          <w:sz w:val="24"/>
          <w:szCs w:val="24"/>
          <w:vertAlign w:val="superscript"/>
        </w:rPr>
        <w:t>3</w:t>
      </w:r>
      <w:proofErr w:type="gramStart"/>
      <w:r w:rsidRPr="00F77F77">
        <w:rPr>
          <w:sz w:val="24"/>
          <w:szCs w:val="24"/>
          <w:vertAlign w:val="superscript"/>
        </w:rPr>
        <w:t>,5</w:t>
      </w:r>
      <w:proofErr w:type="gramEnd"/>
      <w:r>
        <w:rPr>
          <w:sz w:val="24"/>
          <w:szCs w:val="24"/>
        </w:rPr>
        <w:t>.</w:t>
      </w:r>
    </w:p>
    <w:p w:rsidR="006C0C4D" w:rsidRPr="00F77F77" w:rsidRDefault="006C0C4D" w:rsidP="006C0C4D">
      <w:pPr>
        <w:suppressAutoHyphens w:val="0"/>
        <w:jc w:val="both"/>
        <w:rPr>
          <w:sz w:val="24"/>
          <w:szCs w:val="24"/>
        </w:rPr>
      </w:pPr>
    </w:p>
    <w:p w:rsidR="006C0C4D" w:rsidRPr="00F77F77" w:rsidRDefault="006C0C4D" w:rsidP="006C0C4D">
      <w:pPr>
        <w:suppressAutoHyphens w:val="0"/>
        <w:jc w:val="both"/>
        <w:rPr>
          <w:sz w:val="24"/>
          <w:szCs w:val="24"/>
        </w:rPr>
      </w:pPr>
      <w:r w:rsidRPr="00F77F77">
        <w:rPr>
          <w:sz w:val="24"/>
          <w:szCs w:val="24"/>
        </w:rPr>
        <w:t>Also remember to scan contralateral CFA when performing lower limb arterial assessments. In addition to our standard protocol if a patient has an iliac occlusion/severe disease (CIA, EIA or both) please scan contralateral iliac system. This may save the patient coming to VSU twice and speeds up the w</w:t>
      </w:r>
      <w:r>
        <w:rPr>
          <w:sz w:val="24"/>
          <w:szCs w:val="24"/>
        </w:rPr>
        <w:t>hole patient management process</w:t>
      </w:r>
      <w:r w:rsidRPr="00F77F77">
        <w:rPr>
          <w:sz w:val="24"/>
          <w:szCs w:val="24"/>
          <w:vertAlign w:val="superscript"/>
        </w:rPr>
        <w:t>9</w:t>
      </w:r>
      <w:r>
        <w:rPr>
          <w:sz w:val="24"/>
          <w:szCs w:val="24"/>
        </w:rPr>
        <w:t>.</w:t>
      </w:r>
      <w:r w:rsidRPr="00F77F77">
        <w:rPr>
          <w:sz w:val="24"/>
          <w:szCs w:val="24"/>
        </w:rPr>
        <w:t xml:space="preserve"> </w:t>
      </w:r>
    </w:p>
    <w:p w:rsidR="006C0C4D" w:rsidRPr="00F77F77" w:rsidRDefault="006C0C4D" w:rsidP="006C0C4D">
      <w:pPr>
        <w:suppressAutoHyphens w:val="0"/>
        <w:jc w:val="both"/>
        <w:rPr>
          <w:sz w:val="24"/>
          <w:szCs w:val="24"/>
        </w:rPr>
      </w:pPr>
      <w:r w:rsidRPr="00F77F77">
        <w:rPr>
          <w:sz w:val="24"/>
          <w:szCs w:val="24"/>
        </w:rPr>
        <w:t> </w:t>
      </w:r>
    </w:p>
    <w:p w:rsidR="006C0C4D" w:rsidRPr="007F6165" w:rsidRDefault="006C0C4D" w:rsidP="006C0C4D">
      <w:pPr>
        <w:jc w:val="both"/>
        <w:rPr>
          <w:sz w:val="24"/>
          <w:szCs w:val="24"/>
        </w:rPr>
      </w:pPr>
      <w:r>
        <w:rPr>
          <w:sz w:val="24"/>
          <w:szCs w:val="24"/>
        </w:rPr>
        <w:t>For assessment of the popliteal artery, the p</w:t>
      </w:r>
      <w:r w:rsidRPr="00F77F77">
        <w:rPr>
          <w:sz w:val="24"/>
          <w:szCs w:val="24"/>
        </w:rPr>
        <w:t>atient sits with legs dependent or lies flat with the leg slightly flexed at</w:t>
      </w:r>
      <w:r>
        <w:rPr>
          <w:sz w:val="24"/>
          <w:szCs w:val="24"/>
        </w:rPr>
        <w:t xml:space="preserve"> the knee and externally rotated</w:t>
      </w:r>
      <w:r w:rsidRPr="00F77F77">
        <w:rPr>
          <w:sz w:val="24"/>
          <w:szCs w:val="24"/>
          <w:vertAlign w:val="superscript"/>
        </w:rPr>
        <w:t>1</w:t>
      </w:r>
      <w:proofErr w:type="gramStart"/>
      <w:r w:rsidRPr="00F77F77">
        <w:rPr>
          <w:sz w:val="24"/>
          <w:szCs w:val="24"/>
          <w:vertAlign w:val="superscript"/>
        </w:rPr>
        <w:t>,2</w:t>
      </w:r>
      <w:proofErr w:type="gramEnd"/>
      <w:r>
        <w:rPr>
          <w:sz w:val="24"/>
          <w:szCs w:val="24"/>
        </w:rPr>
        <w:t xml:space="preserve">. Alternatively, having the patient lie on their side can allow a good view of the popliteal artery. </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The popliteal artery is identified behind the knee and traced proximal</w:t>
      </w:r>
      <w:r>
        <w:rPr>
          <w:sz w:val="24"/>
          <w:szCs w:val="24"/>
        </w:rPr>
        <w:t>ly</w:t>
      </w:r>
      <w:r w:rsidRPr="00F77F77">
        <w:rPr>
          <w:sz w:val="24"/>
          <w:szCs w:val="24"/>
        </w:rPr>
        <w:t xml:space="preserve"> ensuring that the full length of artery through the adductor canal is visualised and assessed</w:t>
      </w:r>
      <w:r w:rsidRPr="00F77F77">
        <w:rPr>
          <w:sz w:val="24"/>
          <w:szCs w:val="24"/>
          <w:vertAlign w:val="superscript"/>
        </w:rPr>
        <w:t>2</w:t>
      </w:r>
      <w:proofErr w:type="gramStart"/>
      <w:r w:rsidRPr="00F77F77">
        <w:rPr>
          <w:sz w:val="24"/>
          <w:szCs w:val="24"/>
          <w:vertAlign w:val="superscript"/>
        </w:rPr>
        <w:t>,5</w:t>
      </w:r>
      <w:proofErr w:type="gramEnd"/>
      <w:r>
        <w:rPr>
          <w:sz w:val="24"/>
          <w:szCs w:val="24"/>
        </w:rPr>
        <w:t xml:space="preserve">. </w:t>
      </w:r>
    </w:p>
    <w:p w:rsidR="006C0C4D" w:rsidRPr="007F6165" w:rsidRDefault="006C0C4D" w:rsidP="006C0C4D">
      <w:pPr>
        <w:jc w:val="both"/>
        <w:rPr>
          <w:sz w:val="24"/>
          <w:szCs w:val="24"/>
        </w:rPr>
      </w:pPr>
      <w:r w:rsidRPr="00F77F77">
        <w:rPr>
          <w:sz w:val="24"/>
          <w:szCs w:val="24"/>
        </w:rPr>
        <w:t xml:space="preserve">The first arterial branch of the trifurcation is the anterior </w:t>
      </w:r>
      <w:proofErr w:type="spellStart"/>
      <w:r w:rsidRPr="00F77F77">
        <w:rPr>
          <w:sz w:val="24"/>
          <w:szCs w:val="24"/>
        </w:rPr>
        <w:t>tibial</w:t>
      </w:r>
      <w:proofErr w:type="spellEnd"/>
      <w:r w:rsidRPr="00F77F77">
        <w:rPr>
          <w:sz w:val="24"/>
          <w:szCs w:val="24"/>
        </w:rPr>
        <w:t xml:space="preserve"> (may not be viewed). The </w:t>
      </w:r>
      <w:proofErr w:type="spellStart"/>
      <w:r w:rsidRPr="00F77F77">
        <w:rPr>
          <w:sz w:val="24"/>
          <w:szCs w:val="24"/>
        </w:rPr>
        <w:t>tibio</w:t>
      </w:r>
      <w:proofErr w:type="spellEnd"/>
      <w:r w:rsidRPr="00F77F77">
        <w:rPr>
          <w:sz w:val="24"/>
          <w:szCs w:val="24"/>
        </w:rPr>
        <w:t xml:space="preserve">-peroneal trunk is traced into the upper calf until it bifurcates into the posterior </w:t>
      </w:r>
      <w:proofErr w:type="spellStart"/>
      <w:r w:rsidRPr="00F77F77">
        <w:rPr>
          <w:sz w:val="24"/>
          <w:szCs w:val="24"/>
        </w:rPr>
        <w:t>tibial</w:t>
      </w:r>
      <w:proofErr w:type="spellEnd"/>
      <w:r w:rsidRPr="00F77F77">
        <w:rPr>
          <w:sz w:val="24"/>
          <w:szCs w:val="24"/>
        </w:rPr>
        <w:t xml:space="preserve"> and peroneal arteries. Waveforms are recorded and the velocities are measured in the popliteal and </w:t>
      </w:r>
      <w:r w:rsidRPr="00F77F77">
        <w:rPr>
          <w:sz w:val="24"/>
          <w:szCs w:val="24"/>
        </w:rPr>
        <w:lastRenderedPageBreak/>
        <w:t>at each of the run-off artery origins and in any are</w:t>
      </w:r>
      <w:r>
        <w:rPr>
          <w:sz w:val="24"/>
          <w:szCs w:val="24"/>
        </w:rPr>
        <w:t>a where a stenosis is identified</w:t>
      </w:r>
      <w:r w:rsidRPr="00F77F77">
        <w:rPr>
          <w:sz w:val="24"/>
          <w:szCs w:val="24"/>
          <w:vertAlign w:val="superscript"/>
        </w:rPr>
        <w:t>2</w:t>
      </w:r>
      <w:proofErr w:type="gramStart"/>
      <w:r w:rsidRPr="00F77F77">
        <w:rPr>
          <w:sz w:val="24"/>
          <w:szCs w:val="24"/>
          <w:vertAlign w:val="superscript"/>
        </w:rPr>
        <w:t>,11,12</w:t>
      </w:r>
      <w:proofErr w:type="gramEnd"/>
      <w:r>
        <w:rPr>
          <w:sz w:val="24"/>
          <w:szCs w:val="24"/>
        </w:rPr>
        <w:t xml:space="preserve">. The number of run-off vessels viewed should be documented (0-3). </w:t>
      </w:r>
    </w:p>
    <w:p w:rsidR="006C0C4D" w:rsidRPr="00F77F77" w:rsidRDefault="006C0C4D" w:rsidP="006C0C4D">
      <w:pPr>
        <w:jc w:val="both"/>
        <w:rPr>
          <w:sz w:val="24"/>
          <w:szCs w:val="24"/>
        </w:rPr>
      </w:pPr>
    </w:p>
    <w:p w:rsidR="006C0C4D" w:rsidRPr="00F77F77" w:rsidRDefault="006C0C4D" w:rsidP="006C0C4D">
      <w:pPr>
        <w:pStyle w:val="BodyText"/>
        <w:jc w:val="both"/>
        <w:rPr>
          <w:b w:val="0"/>
          <w:sz w:val="24"/>
          <w:szCs w:val="24"/>
        </w:rPr>
      </w:pPr>
      <w:r w:rsidRPr="00F77F77">
        <w:rPr>
          <w:bCs/>
          <w:sz w:val="24"/>
          <w:szCs w:val="24"/>
        </w:rPr>
        <w:t>Velocity ratios</w:t>
      </w:r>
      <w:r w:rsidRPr="00F77F77">
        <w:rPr>
          <w:b w:val="0"/>
          <w:sz w:val="24"/>
          <w:szCs w:val="24"/>
        </w:rPr>
        <w:t>:</w:t>
      </w:r>
    </w:p>
    <w:p w:rsidR="006C0C4D" w:rsidRPr="007F6165" w:rsidRDefault="006C0C4D" w:rsidP="006C0C4D">
      <w:pPr>
        <w:pStyle w:val="BodyText"/>
        <w:jc w:val="both"/>
        <w:rPr>
          <w:sz w:val="24"/>
          <w:szCs w:val="24"/>
        </w:rPr>
      </w:pPr>
      <w:r w:rsidRPr="00F77F77">
        <w:rPr>
          <w:b w:val="0"/>
          <w:sz w:val="24"/>
          <w:szCs w:val="24"/>
        </w:rPr>
        <w:t>Comparing Peak Systolic Velocity (PSV) in reference segment proximal to lesion (V1) with maximum stenotic jet PSV (V2) gives a V2:V1 ratio (namely V2/V1) which can be used as follows</w:t>
      </w:r>
      <w:r w:rsidRPr="00F77F77">
        <w:rPr>
          <w:sz w:val="24"/>
          <w:szCs w:val="24"/>
          <w:vertAlign w:val="superscript"/>
        </w:rPr>
        <w:t>1</w:t>
      </w:r>
      <w:proofErr w:type="gramStart"/>
      <w:r w:rsidRPr="00F77F77">
        <w:rPr>
          <w:sz w:val="24"/>
          <w:szCs w:val="24"/>
          <w:vertAlign w:val="superscript"/>
        </w:rPr>
        <w:t>,2,10</w:t>
      </w:r>
      <w:proofErr w:type="gramEnd"/>
      <w:r>
        <w:rPr>
          <w:sz w:val="24"/>
          <w:szCs w:val="24"/>
        </w:rPr>
        <w:t>:</w:t>
      </w:r>
    </w:p>
    <w:p w:rsidR="006C0C4D" w:rsidRPr="00F77F77" w:rsidRDefault="006C0C4D" w:rsidP="006C0C4D">
      <w:pPr>
        <w:pStyle w:val="BodyText"/>
        <w:jc w:val="both"/>
        <w:rPr>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20"/>
        <w:gridCol w:w="3665"/>
      </w:tblGrid>
      <w:tr w:rsidR="006C0C4D" w:rsidRPr="00F77F77" w:rsidTr="003445D0">
        <w:trPr>
          <w:jc w:val="center"/>
        </w:trPr>
        <w:tc>
          <w:tcPr>
            <w:tcW w:w="3020" w:type="dxa"/>
          </w:tcPr>
          <w:p w:rsidR="006C0C4D" w:rsidRDefault="006C0C4D" w:rsidP="003445D0">
            <w:pPr>
              <w:pStyle w:val="BodyText"/>
              <w:jc w:val="both"/>
              <w:rPr>
                <w:b w:val="0"/>
                <w:sz w:val="24"/>
                <w:szCs w:val="24"/>
              </w:rPr>
            </w:pPr>
            <w:r w:rsidRPr="00F77F77">
              <w:rPr>
                <w:b w:val="0"/>
                <w:sz w:val="24"/>
                <w:szCs w:val="24"/>
              </w:rPr>
              <w:t xml:space="preserve">Classification </w:t>
            </w:r>
          </w:p>
          <w:p w:rsidR="006C0C4D" w:rsidRPr="00F77F77" w:rsidRDefault="006C0C4D" w:rsidP="003445D0">
            <w:pPr>
              <w:pStyle w:val="BodyText"/>
              <w:jc w:val="both"/>
              <w:rPr>
                <w:b w:val="0"/>
                <w:sz w:val="24"/>
                <w:szCs w:val="24"/>
              </w:rPr>
            </w:pPr>
            <w:r w:rsidRPr="00F77F77">
              <w:rPr>
                <w:b w:val="0"/>
                <w:sz w:val="24"/>
                <w:szCs w:val="24"/>
              </w:rPr>
              <w:t>(diameter reduction)</w:t>
            </w:r>
          </w:p>
        </w:tc>
        <w:tc>
          <w:tcPr>
            <w:tcW w:w="3665" w:type="dxa"/>
          </w:tcPr>
          <w:p w:rsidR="006C0C4D" w:rsidRPr="00F77F77" w:rsidRDefault="006C0C4D" w:rsidP="003445D0">
            <w:pPr>
              <w:pStyle w:val="BodyText"/>
              <w:jc w:val="both"/>
              <w:rPr>
                <w:b w:val="0"/>
                <w:sz w:val="24"/>
                <w:szCs w:val="24"/>
              </w:rPr>
            </w:pPr>
            <w:r w:rsidRPr="00F77F77">
              <w:rPr>
                <w:b w:val="0"/>
                <w:sz w:val="24"/>
                <w:szCs w:val="24"/>
              </w:rPr>
              <w:t>Velocity Ratio</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0-19%</w:t>
            </w:r>
          </w:p>
        </w:tc>
        <w:tc>
          <w:tcPr>
            <w:tcW w:w="3665" w:type="dxa"/>
          </w:tcPr>
          <w:p w:rsidR="006C0C4D" w:rsidRPr="00F77F77" w:rsidRDefault="006C0C4D" w:rsidP="003445D0">
            <w:pPr>
              <w:pStyle w:val="BodyText"/>
              <w:jc w:val="both"/>
              <w:rPr>
                <w:sz w:val="24"/>
                <w:szCs w:val="24"/>
              </w:rPr>
            </w:pPr>
            <w:r w:rsidRPr="00F77F77">
              <w:rPr>
                <w:sz w:val="24"/>
                <w:szCs w:val="24"/>
              </w:rPr>
              <w:t>&lt;2.0</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20-49%</w:t>
            </w:r>
          </w:p>
        </w:tc>
        <w:tc>
          <w:tcPr>
            <w:tcW w:w="3665" w:type="dxa"/>
          </w:tcPr>
          <w:p w:rsidR="006C0C4D" w:rsidRPr="00F77F77" w:rsidRDefault="006C0C4D" w:rsidP="003445D0">
            <w:pPr>
              <w:pStyle w:val="BodyText"/>
              <w:jc w:val="both"/>
              <w:rPr>
                <w:sz w:val="24"/>
                <w:szCs w:val="24"/>
              </w:rPr>
            </w:pPr>
            <w:r w:rsidRPr="00F77F77">
              <w:rPr>
                <w:sz w:val="24"/>
                <w:szCs w:val="24"/>
              </w:rPr>
              <w:t>2.0 – 2.5</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50-75%</w:t>
            </w:r>
          </w:p>
        </w:tc>
        <w:tc>
          <w:tcPr>
            <w:tcW w:w="3665" w:type="dxa"/>
          </w:tcPr>
          <w:p w:rsidR="006C0C4D" w:rsidRPr="00F77F77" w:rsidRDefault="006C0C4D" w:rsidP="003445D0">
            <w:pPr>
              <w:pStyle w:val="BodyText"/>
              <w:jc w:val="both"/>
              <w:rPr>
                <w:sz w:val="24"/>
                <w:szCs w:val="24"/>
              </w:rPr>
            </w:pPr>
            <w:r w:rsidRPr="00F77F77">
              <w:rPr>
                <w:sz w:val="24"/>
                <w:szCs w:val="24"/>
              </w:rPr>
              <w:t>2.5 – 3.5</w:t>
            </w:r>
          </w:p>
        </w:tc>
      </w:tr>
      <w:tr w:rsidR="006C0C4D" w:rsidRPr="00F77F77" w:rsidTr="003445D0">
        <w:trPr>
          <w:jc w:val="center"/>
        </w:trPr>
        <w:tc>
          <w:tcPr>
            <w:tcW w:w="3020" w:type="dxa"/>
          </w:tcPr>
          <w:p w:rsidR="006C0C4D" w:rsidRPr="00F77F77" w:rsidRDefault="006C0C4D" w:rsidP="003445D0">
            <w:pPr>
              <w:pStyle w:val="BodyText"/>
              <w:jc w:val="both"/>
              <w:rPr>
                <w:sz w:val="24"/>
                <w:szCs w:val="24"/>
              </w:rPr>
            </w:pPr>
            <w:r w:rsidRPr="00F77F77">
              <w:rPr>
                <w:sz w:val="24"/>
                <w:szCs w:val="24"/>
              </w:rPr>
              <w:t>&gt;75%</w:t>
            </w:r>
          </w:p>
        </w:tc>
        <w:tc>
          <w:tcPr>
            <w:tcW w:w="3665" w:type="dxa"/>
          </w:tcPr>
          <w:p w:rsidR="006C0C4D" w:rsidRPr="00F77F77" w:rsidRDefault="006C0C4D" w:rsidP="003445D0">
            <w:pPr>
              <w:pStyle w:val="BodyText"/>
              <w:jc w:val="both"/>
              <w:rPr>
                <w:sz w:val="24"/>
                <w:szCs w:val="24"/>
              </w:rPr>
            </w:pPr>
            <w:r w:rsidRPr="00F77F77">
              <w:rPr>
                <w:sz w:val="24"/>
                <w:szCs w:val="24"/>
              </w:rPr>
              <w:t>&gt;3.5</w:t>
            </w:r>
          </w:p>
        </w:tc>
      </w:tr>
    </w:tbl>
    <w:p w:rsidR="006C0C4D" w:rsidRPr="00F77F77" w:rsidRDefault="006C0C4D" w:rsidP="006C0C4D">
      <w:pPr>
        <w:pStyle w:val="BodyText"/>
        <w:jc w:val="both"/>
        <w:rPr>
          <w:sz w:val="24"/>
          <w:szCs w:val="24"/>
        </w:rPr>
      </w:pPr>
    </w:p>
    <w:p w:rsidR="006C0C4D" w:rsidRPr="00F77F77" w:rsidRDefault="006C0C4D" w:rsidP="006C0C4D">
      <w:pPr>
        <w:pStyle w:val="BodyText"/>
        <w:jc w:val="both"/>
        <w:rPr>
          <w:b w:val="0"/>
          <w:sz w:val="24"/>
          <w:szCs w:val="24"/>
        </w:rPr>
      </w:pPr>
      <w:r w:rsidRPr="00F77F77">
        <w:rPr>
          <w:bCs/>
          <w:sz w:val="24"/>
          <w:szCs w:val="24"/>
        </w:rPr>
        <w:t>Absolute velocities</w:t>
      </w:r>
      <w:r w:rsidRPr="00F77F77">
        <w:rPr>
          <w:b w:val="0"/>
          <w:sz w:val="24"/>
          <w:szCs w:val="24"/>
        </w:rPr>
        <w:t>:</w:t>
      </w:r>
    </w:p>
    <w:p w:rsidR="006C0C4D" w:rsidRPr="00F77F77" w:rsidRDefault="006C0C4D" w:rsidP="006C0C4D">
      <w:pPr>
        <w:pStyle w:val="BodyText"/>
        <w:jc w:val="both"/>
        <w:rPr>
          <w:b w:val="0"/>
          <w:sz w:val="24"/>
          <w:szCs w:val="24"/>
          <w:vertAlign w:val="superscript"/>
        </w:rPr>
      </w:pPr>
      <w:r w:rsidRPr="00F77F77">
        <w:rPr>
          <w:b w:val="0"/>
          <w:sz w:val="24"/>
          <w:szCs w:val="24"/>
        </w:rPr>
        <w:t>For use when it is not possible to obtain a suitable reference V1:</w:t>
      </w:r>
      <w:r w:rsidRPr="00F77F77">
        <w:rPr>
          <w:b w:val="0"/>
          <w:sz w:val="24"/>
          <w:szCs w:val="24"/>
          <w:vertAlign w:val="superscript"/>
        </w:rPr>
        <w:t>24</w:t>
      </w:r>
    </w:p>
    <w:p w:rsidR="006C0C4D" w:rsidRPr="00F77F77" w:rsidRDefault="006C0C4D" w:rsidP="006C0C4D">
      <w:pPr>
        <w:pStyle w:val="BodyText"/>
        <w:jc w:val="both"/>
        <w:rPr>
          <w:b w:val="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9"/>
        <w:gridCol w:w="2839"/>
        <w:gridCol w:w="2839"/>
      </w:tblGrid>
      <w:tr w:rsidR="006C0C4D" w:rsidRPr="00F77F77" w:rsidTr="003445D0">
        <w:tc>
          <w:tcPr>
            <w:tcW w:w="2839" w:type="dxa"/>
          </w:tcPr>
          <w:p w:rsidR="006C0C4D" w:rsidRPr="00F77F77" w:rsidRDefault="006C0C4D" w:rsidP="003445D0">
            <w:pPr>
              <w:pStyle w:val="BodyText"/>
              <w:jc w:val="both"/>
              <w:rPr>
                <w:sz w:val="24"/>
                <w:szCs w:val="24"/>
              </w:rPr>
            </w:pPr>
            <w:r w:rsidRPr="00F77F77">
              <w:rPr>
                <w:sz w:val="24"/>
                <w:szCs w:val="24"/>
              </w:rPr>
              <w:t>artery</w:t>
            </w:r>
          </w:p>
        </w:tc>
        <w:tc>
          <w:tcPr>
            <w:tcW w:w="2839" w:type="dxa"/>
          </w:tcPr>
          <w:p w:rsidR="006C0C4D" w:rsidRPr="00F77F77" w:rsidRDefault="006C0C4D" w:rsidP="003445D0">
            <w:pPr>
              <w:pStyle w:val="BodyText"/>
              <w:jc w:val="both"/>
              <w:rPr>
                <w:sz w:val="24"/>
                <w:szCs w:val="24"/>
              </w:rPr>
            </w:pPr>
            <w:r w:rsidRPr="00F77F77">
              <w:rPr>
                <w:sz w:val="24"/>
                <w:szCs w:val="24"/>
              </w:rPr>
              <w:t>mean PSV (cm/s)</w:t>
            </w:r>
          </w:p>
        </w:tc>
        <w:tc>
          <w:tcPr>
            <w:tcW w:w="2839" w:type="dxa"/>
          </w:tcPr>
          <w:p w:rsidR="006C0C4D" w:rsidRPr="00F77F77" w:rsidRDefault="006C0C4D" w:rsidP="003445D0">
            <w:pPr>
              <w:pStyle w:val="BodyText"/>
              <w:jc w:val="both"/>
              <w:rPr>
                <w:sz w:val="24"/>
                <w:szCs w:val="24"/>
              </w:rPr>
            </w:pPr>
            <w:r w:rsidRPr="00F77F77">
              <w:rPr>
                <w:sz w:val="24"/>
                <w:szCs w:val="24"/>
              </w:rPr>
              <w:t>SD (cm/s)</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Aorta</w:t>
            </w:r>
          </w:p>
        </w:tc>
        <w:tc>
          <w:tcPr>
            <w:tcW w:w="2839" w:type="dxa"/>
          </w:tcPr>
          <w:p w:rsidR="006C0C4D" w:rsidRPr="00F77F77" w:rsidRDefault="006C0C4D" w:rsidP="003445D0">
            <w:pPr>
              <w:pStyle w:val="BodyText"/>
              <w:jc w:val="both"/>
              <w:rPr>
                <w:b w:val="0"/>
                <w:sz w:val="24"/>
                <w:szCs w:val="24"/>
              </w:rPr>
            </w:pPr>
            <w:r w:rsidRPr="00F77F77">
              <w:rPr>
                <w:b w:val="0"/>
                <w:sz w:val="24"/>
                <w:szCs w:val="24"/>
              </w:rPr>
              <w:t>76</w:t>
            </w:r>
          </w:p>
        </w:tc>
        <w:tc>
          <w:tcPr>
            <w:tcW w:w="2839" w:type="dxa"/>
          </w:tcPr>
          <w:p w:rsidR="006C0C4D" w:rsidRPr="00F77F77" w:rsidRDefault="006C0C4D" w:rsidP="003445D0">
            <w:pPr>
              <w:pStyle w:val="BodyText"/>
              <w:jc w:val="both"/>
              <w:rPr>
                <w:b w:val="0"/>
                <w:sz w:val="24"/>
                <w:szCs w:val="24"/>
              </w:rPr>
            </w:pPr>
            <w:r w:rsidRPr="00F77F77">
              <w:rPr>
                <w:b w:val="0"/>
                <w:sz w:val="24"/>
                <w:szCs w:val="24"/>
              </w:rPr>
              <w:t>17</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CIA</w:t>
            </w:r>
          </w:p>
        </w:tc>
        <w:tc>
          <w:tcPr>
            <w:tcW w:w="2839" w:type="dxa"/>
          </w:tcPr>
          <w:p w:rsidR="006C0C4D" w:rsidRPr="00F77F77" w:rsidRDefault="006C0C4D" w:rsidP="003445D0">
            <w:pPr>
              <w:pStyle w:val="BodyText"/>
              <w:jc w:val="both"/>
              <w:rPr>
                <w:b w:val="0"/>
                <w:sz w:val="24"/>
                <w:szCs w:val="24"/>
              </w:rPr>
            </w:pPr>
            <w:r w:rsidRPr="00F77F77">
              <w:rPr>
                <w:b w:val="0"/>
                <w:sz w:val="24"/>
                <w:szCs w:val="24"/>
              </w:rPr>
              <w:t>111</w:t>
            </w:r>
          </w:p>
        </w:tc>
        <w:tc>
          <w:tcPr>
            <w:tcW w:w="2839" w:type="dxa"/>
          </w:tcPr>
          <w:p w:rsidR="006C0C4D" w:rsidRPr="00F77F77" w:rsidRDefault="006C0C4D" w:rsidP="003445D0">
            <w:pPr>
              <w:pStyle w:val="BodyText"/>
              <w:jc w:val="both"/>
              <w:rPr>
                <w:b w:val="0"/>
                <w:sz w:val="24"/>
                <w:szCs w:val="24"/>
              </w:rPr>
            </w:pPr>
            <w:r w:rsidRPr="00F77F77">
              <w:rPr>
                <w:b w:val="0"/>
                <w:sz w:val="24"/>
                <w:szCs w:val="24"/>
              </w:rPr>
              <w:t>17</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EIA</w:t>
            </w:r>
          </w:p>
        </w:tc>
        <w:tc>
          <w:tcPr>
            <w:tcW w:w="2839" w:type="dxa"/>
          </w:tcPr>
          <w:p w:rsidR="006C0C4D" w:rsidRPr="00F77F77" w:rsidRDefault="006C0C4D" w:rsidP="003445D0">
            <w:pPr>
              <w:pStyle w:val="BodyText"/>
              <w:jc w:val="both"/>
              <w:rPr>
                <w:b w:val="0"/>
                <w:sz w:val="24"/>
                <w:szCs w:val="24"/>
              </w:rPr>
            </w:pPr>
            <w:r w:rsidRPr="00F77F77">
              <w:rPr>
                <w:b w:val="0"/>
                <w:sz w:val="24"/>
                <w:szCs w:val="24"/>
              </w:rPr>
              <w:t>112</w:t>
            </w:r>
          </w:p>
        </w:tc>
        <w:tc>
          <w:tcPr>
            <w:tcW w:w="2839" w:type="dxa"/>
          </w:tcPr>
          <w:p w:rsidR="006C0C4D" w:rsidRPr="00F77F77" w:rsidRDefault="006C0C4D" w:rsidP="003445D0">
            <w:pPr>
              <w:pStyle w:val="BodyText"/>
              <w:jc w:val="both"/>
              <w:rPr>
                <w:b w:val="0"/>
                <w:sz w:val="24"/>
                <w:szCs w:val="24"/>
              </w:rPr>
            </w:pPr>
            <w:r w:rsidRPr="00F77F77">
              <w:rPr>
                <w:b w:val="0"/>
                <w:sz w:val="24"/>
                <w:szCs w:val="24"/>
              </w:rPr>
              <w:t>49</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CFA</w:t>
            </w:r>
          </w:p>
        </w:tc>
        <w:tc>
          <w:tcPr>
            <w:tcW w:w="2839" w:type="dxa"/>
          </w:tcPr>
          <w:p w:rsidR="006C0C4D" w:rsidRPr="00F77F77" w:rsidRDefault="006C0C4D" w:rsidP="003445D0">
            <w:pPr>
              <w:pStyle w:val="BodyText"/>
              <w:jc w:val="both"/>
              <w:rPr>
                <w:b w:val="0"/>
                <w:sz w:val="24"/>
                <w:szCs w:val="24"/>
              </w:rPr>
            </w:pPr>
            <w:r w:rsidRPr="00F77F77">
              <w:rPr>
                <w:b w:val="0"/>
                <w:sz w:val="24"/>
                <w:szCs w:val="24"/>
              </w:rPr>
              <w:t>90</w:t>
            </w:r>
          </w:p>
        </w:tc>
        <w:tc>
          <w:tcPr>
            <w:tcW w:w="2839" w:type="dxa"/>
          </w:tcPr>
          <w:p w:rsidR="006C0C4D" w:rsidRPr="00F77F77" w:rsidRDefault="006C0C4D" w:rsidP="003445D0">
            <w:pPr>
              <w:pStyle w:val="BodyText"/>
              <w:jc w:val="both"/>
              <w:rPr>
                <w:b w:val="0"/>
                <w:sz w:val="24"/>
                <w:szCs w:val="24"/>
              </w:rPr>
            </w:pPr>
            <w:r w:rsidRPr="00F77F77">
              <w:rPr>
                <w:b w:val="0"/>
                <w:sz w:val="24"/>
                <w:szCs w:val="24"/>
              </w:rPr>
              <w:t>41</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 xml:space="preserve">SFA </w:t>
            </w:r>
            <w:proofErr w:type="spellStart"/>
            <w:r w:rsidRPr="00F77F77">
              <w:rPr>
                <w:b w:val="0"/>
                <w:sz w:val="24"/>
                <w:szCs w:val="24"/>
              </w:rPr>
              <w:t>prox</w:t>
            </w:r>
            <w:proofErr w:type="spellEnd"/>
          </w:p>
        </w:tc>
        <w:tc>
          <w:tcPr>
            <w:tcW w:w="2839" w:type="dxa"/>
          </w:tcPr>
          <w:p w:rsidR="006C0C4D" w:rsidRPr="00F77F77" w:rsidRDefault="006C0C4D" w:rsidP="003445D0">
            <w:pPr>
              <w:pStyle w:val="BodyText"/>
              <w:jc w:val="both"/>
              <w:rPr>
                <w:b w:val="0"/>
                <w:sz w:val="24"/>
                <w:szCs w:val="24"/>
              </w:rPr>
            </w:pPr>
            <w:r w:rsidRPr="00F77F77">
              <w:rPr>
                <w:b w:val="0"/>
                <w:sz w:val="24"/>
                <w:szCs w:val="24"/>
              </w:rPr>
              <w:t>89</w:t>
            </w:r>
          </w:p>
        </w:tc>
        <w:tc>
          <w:tcPr>
            <w:tcW w:w="2839" w:type="dxa"/>
          </w:tcPr>
          <w:p w:rsidR="006C0C4D" w:rsidRPr="00F77F77" w:rsidRDefault="006C0C4D" w:rsidP="003445D0">
            <w:pPr>
              <w:pStyle w:val="BodyText"/>
              <w:jc w:val="both"/>
              <w:rPr>
                <w:b w:val="0"/>
                <w:sz w:val="24"/>
                <w:szCs w:val="24"/>
              </w:rPr>
            </w:pPr>
            <w:r w:rsidRPr="00F77F77">
              <w:rPr>
                <w:b w:val="0"/>
                <w:sz w:val="24"/>
                <w:szCs w:val="24"/>
              </w:rPr>
              <w:t>23</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SFA mid</w:t>
            </w:r>
          </w:p>
        </w:tc>
        <w:tc>
          <w:tcPr>
            <w:tcW w:w="2839" w:type="dxa"/>
          </w:tcPr>
          <w:p w:rsidR="006C0C4D" w:rsidRPr="00F77F77" w:rsidRDefault="006C0C4D" w:rsidP="003445D0">
            <w:pPr>
              <w:pStyle w:val="BodyText"/>
              <w:jc w:val="both"/>
              <w:rPr>
                <w:b w:val="0"/>
                <w:sz w:val="24"/>
                <w:szCs w:val="24"/>
              </w:rPr>
            </w:pPr>
            <w:r w:rsidRPr="00F77F77">
              <w:rPr>
                <w:b w:val="0"/>
                <w:sz w:val="24"/>
                <w:szCs w:val="24"/>
              </w:rPr>
              <w:t>83</w:t>
            </w:r>
          </w:p>
        </w:tc>
        <w:tc>
          <w:tcPr>
            <w:tcW w:w="2839" w:type="dxa"/>
          </w:tcPr>
          <w:p w:rsidR="006C0C4D" w:rsidRPr="00F77F77" w:rsidRDefault="006C0C4D" w:rsidP="003445D0">
            <w:pPr>
              <w:pStyle w:val="BodyText"/>
              <w:jc w:val="both"/>
              <w:rPr>
                <w:b w:val="0"/>
                <w:sz w:val="24"/>
                <w:szCs w:val="24"/>
              </w:rPr>
            </w:pPr>
            <w:r w:rsidRPr="00F77F77">
              <w:rPr>
                <w:b w:val="0"/>
                <w:sz w:val="24"/>
                <w:szCs w:val="24"/>
              </w:rPr>
              <w:t>25</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SFA distal</w:t>
            </w:r>
          </w:p>
        </w:tc>
        <w:tc>
          <w:tcPr>
            <w:tcW w:w="2839" w:type="dxa"/>
          </w:tcPr>
          <w:p w:rsidR="006C0C4D" w:rsidRPr="00F77F77" w:rsidRDefault="006C0C4D" w:rsidP="003445D0">
            <w:pPr>
              <w:pStyle w:val="BodyText"/>
              <w:jc w:val="both"/>
              <w:rPr>
                <w:b w:val="0"/>
                <w:sz w:val="24"/>
                <w:szCs w:val="24"/>
              </w:rPr>
            </w:pPr>
            <w:r w:rsidRPr="00F77F77">
              <w:rPr>
                <w:b w:val="0"/>
                <w:sz w:val="24"/>
                <w:szCs w:val="24"/>
              </w:rPr>
              <w:t>74</w:t>
            </w:r>
          </w:p>
        </w:tc>
        <w:tc>
          <w:tcPr>
            <w:tcW w:w="2839" w:type="dxa"/>
          </w:tcPr>
          <w:p w:rsidR="006C0C4D" w:rsidRPr="00F77F77" w:rsidRDefault="006C0C4D" w:rsidP="003445D0">
            <w:pPr>
              <w:pStyle w:val="BodyText"/>
              <w:jc w:val="both"/>
              <w:rPr>
                <w:b w:val="0"/>
                <w:sz w:val="24"/>
                <w:szCs w:val="24"/>
              </w:rPr>
            </w:pPr>
            <w:r w:rsidRPr="00F77F77">
              <w:rPr>
                <w:b w:val="0"/>
                <w:sz w:val="24"/>
                <w:szCs w:val="24"/>
              </w:rPr>
              <w:t>21</w:t>
            </w:r>
          </w:p>
        </w:tc>
      </w:tr>
      <w:tr w:rsidR="006C0C4D" w:rsidRPr="00F77F77" w:rsidTr="003445D0">
        <w:tc>
          <w:tcPr>
            <w:tcW w:w="2839" w:type="dxa"/>
          </w:tcPr>
          <w:p w:rsidR="006C0C4D" w:rsidRPr="00F77F77" w:rsidRDefault="006C0C4D" w:rsidP="003445D0">
            <w:pPr>
              <w:pStyle w:val="BodyText"/>
              <w:jc w:val="both"/>
              <w:rPr>
                <w:b w:val="0"/>
                <w:sz w:val="24"/>
                <w:szCs w:val="24"/>
              </w:rPr>
            </w:pPr>
            <w:r w:rsidRPr="00F77F77">
              <w:rPr>
                <w:b w:val="0"/>
                <w:sz w:val="24"/>
                <w:szCs w:val="24"/>
              </w:rPr>
              <w:t>Popliteal</w:t>
            </w:r>
          </w:p>
        </w:tc>
        <w:tc>
          <w:tcPr>
            <w:tcW w:w="2839" w:type="dxa"/>
          </w:tcPr>
          <w:p w:rsidR="006C0C4D" w:rsidRPr="00F77F77" w:rsidRDefault="006C0C4D" w:rsidP="003445D0">
            <w:pPr>
              <w:pStyle w:val="BodyText"/>
              <w:jc w:val="both"/>
              <w:rPr>
                <w:b w:val="0"/>
                <w:sz w:val="24"/>
                <w:szCs w:val="24"/>
              </w:rPr>
            </w:pPr>
            <w:r w:rsidRPr="00F77F77">
              <w:rPr>
                <w:b w:val="0"/>
                <w:sz w:val="24"/>
                <w:szCs w:val="24"/>
              </w:rPr>
              <w:t>59</w:t>
            </w:r>
          </w:p>
        </w:tc>
        <w:tc>
          <w:tcPr>
            <w:tcW w:w="2839" w:type="dxa"/>
          </w:tcPr>
          <w:p w:rsidR="006C0C4D" w:rsidRPr="00F77F77" w:rsidRDefault="006C0C4D" w:rsidP="003445D0">
            <w:pPr>
              <w:pStyle w:val="BodyText"/>
              <w:jc w:val="both"/>
              <w:rPr>
                <w:b w:val="0"/>
                <w:sz w:val="24"/>
                <w:szCs w:val="24"/>
              </w:rPr>
            </w:pPr>
            <w:r w:rsidRPr="00F77F77">
              <w:rPr>
                <w:b w:val="0"/>
                <w:sz w:val="24"/>
                <w:szCs w:val="24"/>
              </w:rPr>
              <w:t>12</w:t>
            </w:r>
          </w:p>
        </w:tc>
      </w:tr>
    </w:tbl>
    <w:p w:rsidR="006C0C4D" w:rsidRPr="00F77F77" w:rsidRDefault="006C0C4D" w:rsidP="006C0C4D">
      <w:pPr>
        <w:pStyle w:val="BodyText"/>
        <w:jc w:val="both"/>
        <w:rPr>
          <w:sz w:val="24"/>
          <w:szCs w:val="24"/>
        </w:rPr>
      </w:pPr>
    </w:p>
    <w:p w:rsidR="006C0C4D" w:rsidRPr="00F77F77" w:rsidRDefault="006C0C4D" w:rsidP="006C0C4D">
      <w:pPr>
        <w:pStyle w:val="BodyText"/>
        <w:numPr>
          <w:ilvl w:val="0"/>
          <w:numId w:val="2"/>
        </w:numPr>
        <w:suppressAutoHyphens w:val="0"/>
        <w:jc w:val="both"/>
        <w:rPr>
          <w:b w:val="0"/>
          <w:sz w:val="24"/>
          <w:szCs w:val="24"/>
        </w:rPr>
      </w:pPr>
      <w:r w:rsidRPr="00F77F77">
        <w:rPr>
          <w:b w:val="0"/>
          <w:sz w:val="24"/>
          <w:szCs w:val="24"/>
        </w:rPr>
        <w:t xml:space="preserve">The above table shows peak systolic velocities for normal legs. </w:t>
      </w:r>
    </w:p>
    <w:p w:rsidR="006C0C4D" w:rsidRPr="00F77F77" w:rsidRDefault="006C0C4D" w:rsidP="006C0C4D">
      <w:pPr>
        <w:pStyle w:val="BodyText"/>
        <w:numPr>
          <w:ilvl w:val="0"/>
          <w:numId w:val="2"/>
        </w:numPr>
        <w:suppressAutoHyphens w:val="0"/>
        <w:jc w:val="both"/>
        <w:rPr>
          <w:b w:val="0"/>
          <w:sz w:val="24"/>
          <w:szCs w:val="24"/>
        </w:rPr>
      </w:pPr>
      <w:r w:rsidRPr="00F77F77">
        <w:rPr>
          <w:b w:val="0"/>
          <w:sz w:val="24"/>
          <w:szCs w:val="24"/>
        </w:rPr>
        <w:t>For a normal distribution, 99% of observations will fall within the range of the mean +/- 2 standard deviations.</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Ankle brachial pressure ind</w:t>
      </w:r>
      <w:r>
        <w:rPr>
          <w:sz w:val="24"/>
          <w:szCs w:val="24"/>
        </w:rPr>
        <w:t>ices are performed. (See</w:t>
      </w:r>
      <w:r w:rsidRPr="00F77F77">
        <w:rPr>
          <w:sz w:val="24"/>
          <w:szCs w:val="24"/>
        </w:rPr>
        <w:t xml:space="preserve"> Peripheral waveform assessment)</w:t>
      </w:r>
    </w:p>
    <w:p w:rsidR="006C0C4D" w:rsidRPr="00F77F77" w:rsidRDefault="006C0C4D" w:rsidP="006C0C4D">
      <w:pPr>
        <w:jc w:val="both"/>
        <w:rPr>
          <w:sz w:val="24"/>
          <w:szCs w:val="24"/>
        </w:rPr>
      </w:pPr>
    </w:p>
    <w:p w:rsidR="006C0C4D" w:rsidRDefault="006C0C4D" w:rsidP="006C0C4D">
      <w:pPr>
        <w:jc w:val="both"/>
        <w:rPr>
          <w:sz w:val="24"/>
          <w:szCs w:val="24"/>
        </w:rPr>
      </w:pPr>
      <w:r w:rsidRPr="00F77F77">
        <w:rPr>
          <w:b/>
          <w:sz w:val="24"/>
          <w:szCs w:val="24"/>
        </w:rPr>
        <w:t xml:space="preserve">b) Calf arteries </w:t>
      </w:r>
      <w:r>
        <w:rPr>
          <w:sz w:val="24"/>
          <w:szCs w:val="24"/>
        </w:rPr>
        <w:t>– Calf vessels should be scanned along their length</w:t>
      </w:r>
      <w:r w:rsidRPr="00783863">
        <w:rPr>
          <w:sz w:val="24"/>
          <w:szCs w:val="24"/>
          <w:vertAlign w:val="superscript"/>
        </w:rPr>
        <w:t>26</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vertAlign w:val="superscript"/>
        </w:rPr>
      </w:pPr>
      <w:r w:rsidRPr="00F77F77">
        <w:rPr>
          <w:sz w:val="24"/>
          <w:szCs w:val="24"/>
        </w:rPr>
        <w:t>Probe types – 4-7 MHz linear array/ if needed – 2-5MHz curved array</w:t>
      </w:r>
      <w:r w:rsidRPr="00F77F77">
        <w:rPr>
          <w:sz w:val="24"/>
          <w:szCs w:val="24"/>
          <w:vertAlign w:val="superscript"/>
        </w:rPr>
        <w:t>2</w:t>
      </w:r>
      <w:proofErr w:type="gramStart"/>
      <w:r w:rsidRPr="00F77F77">
        <w:rPr>
          <w:sz w:val="24"/>
          <w:szCs w:val="24"/>
          <w:vertAlign w:val="superscript"/>
        </w:rPr>
        <w:t>,4</w:t>
      </w:r>
      <w:proofErr w:type="gramEnd"/>
    </w:p>
    <w:p w:rsidR="006C0C4D" w:rsidRPr="00F77F77" w:rsidRDefault="006C0C4D" w:rsidP="006C0C4D">
      <w:pPr>
        <w:jc w:val="both"/>
        <w:rPr>
          <w:sz w:val="24"/>
          <w:szCs w:val="24"/>
        </w:rPr>
      </w:pPr>
    </w:p>
    <w:p w:rsidR="006C0C4D" w:rsidRPr="001D292A" w:rsidRDefault="006C0C4D" w:rsidP="006C0C4D">
      <w:pPr>
        <w:jc w:val="both"/>
        <w:rPr>
          <w:sz w:val="24"/>
          <w:szCs w:val="24"/>
        </w:rPr>
      </w:pPr>
      <w:r w:rsidRPr="00F77F77">
        <w:rPr>
          <w:sz w:val="24"/>
          <w:szCs w:val="24"/>
        </w:rPr>
        <w:t>Measurements – velocities in centimetres per second, l</w:t>
      </w:r>
      <w:r>
        <w:rPr>
          <w:sz w:val="24"/>
          <w:szCs w:val="24"/>
        </w:rPr>
        <w:t>ength of disease in centimetres</w:t>
      </w:r>
      <w:r w:rsidRPr="00F77F77">
        <w:rPr>
          <w:sz w:val="24"/>
          <w:szCs w:val="24"/>
          <w:vertAlign w:val="superscript"/>
        </w:rPr>
        <w:t>1</w:t>
      </w:r>
      <w:proofErr w:type="gramStart"/>
      <w:r w:rsidRPr="00F77F77">
        <w:rPr>
          <w:sz w:val="24"/>
          <w:szCs w:val="24"/>
          <w:vertAlign w:val="superscript"/>
        </w:rPr>
        <w:t>,5</w:t>
      </w:r>
      <w:proofErr w:type="gramEnd"/>
      <w:r>
        <w:rPr>
          <w:sz w:val="24"/>
          <w:szCs w:val="24"/>
        </w:rPr>
        <w:t>.</w:t>
      </w:r>
    </w:p>
    <w:p w:rsidR="006C0C4D" w:rsidRPr="00F77F77" w:rsidRDefault="006C0C4D" w:rsidP="006C0C4D">
      <w:pPr>
        <w:jc w:val="both"/>
        <w:rPr>
          <w:sz w:val="24"/>
          <w:szCs w:val="24"/>
        </w:rPr>
      </w:pPr>
    </w:p>
    <w:p w:rsidR="006C0C4D" w:rsidRPr="001D292A" w:rsidRDefault="006C0C4D" w:rsidP="006C0C4D">
      <w:pPr>
        <w:jc w:val="both"/>
        <w:rPr>
          <w:sz w:val="24"/>
          <w:szCs w:val="24"/>
        </w:rPr>
      </w:pPr>
      <w:r w:rsidRPr="00F77F77">
        <w:rPr>
          <w:sz w:val="24"/>
          <w:szCs w:val="24"/>
        </w:rPr>
        <w:t>Patient</w:t>
      </w:r>
      <w:r>
        <w:rPr>
          <w:sz w:val="24"/>
          <w:szCs w:val="24"/>
        </w:rPr>
        <w:t xml:space="preserve"> lies supine or</w:t>
      </w:r>
      <w:r w:rsidRPr="00F77F77">
        <w:rPr>
          <w:sz w:val="24"/>
          <w:szCs w:val="24"/>
        </w:rPr>
        <w:t xml:space="preserve"> sits on the edge of the bed with their legs dependent (aids visualisation with severe disease, and allows venous filling which can be used to</w:t>
      </w:r>
      <w:r>
        <w:rPr>
          <w:sz w:val="24"/>
          <w:szCs w:val="24"/>
        </w:rPr>
        <w:t xml:space="preserve"> map the course of the arteries</w:t>
      </w:r>
      <w:proofErr w:type="gramStart"/>
      <w:r w:rsidRPr="00F77F77">
        <w:rPr>
          <w:sz w:val="24"/>
          <w:szCs w:val="24"/>
        </w:rPr>
        <w:t>)</w:t>
      </w:r>
      <w:r w:rsidRPr="00F77F77">
        <w:rPr>
          <w:sz w:val="24"/>
          <w:szCs w:val="24"/>
          <w:vertAlign w:val="superscript"/>
        </w:rPr>
        <w:t>2</w:t>
      </w:r>
      <w:proofErr w:type="gramEnd"/>
      <w:r>
        <w:rPr>
          <w:sz w:val="24"/>
          <w:szCs w:val="24"/>
        </w:rPr>
        <w:t>.</w:t>
      </w:r>
    </w:p>
    <w:p w:rsidR="006C0C4D" w:rsidRPr="00F77F77" w:rsidRDefault="006C0C4D" w:rsidP="006C0C4D">
      <w:pPr>
        <w:jc w:val="both"/>
        <w:rPr>
          <w:sz w:val="24"/>
          <w:szCs w:val="24"/>
        </w:rPr>
      </w:pPr>
    </w:p>
    <w:p w:rsidR="006C0C4D" w:rsidRPr="001D292A" w:rsidRDefault="006C0C4D" w:rsidP="006C0C4D">
      <w:pPr>
        <w:jc w:val="both"/>
        <w:rPr>
          <w:sz w:val="24"/>
          <w:szCs w:val="24"/>
        </w:rPr>
      </w:pPr>
      <w:r w:rsidRPr="00F77F77">
        <w:rPr>
          <w:sz w:val="24"/>
          <w:szCs w:val="24"/>
        </w:rPr>
        <w:t xml:space="preserve">Posterior </w:t>
      </w:r>
      <w:proofErr w:type="spellStart"/>
      <w:r w:rsidRPr="00F77F77">
        <w:rPr>
          <w:sz w:val="24"/>
          <w:szCs w:val="24"/>
        </w:rPr>
        <w:t>tibial</w:t>
      </w:r>
      <w:proofErr w:type="spellEnd"/>
      <w:r w:rsidRPr="00F77F77">
        <w:rPr>
          <w:sz w:val="24"/>
          <w:szCs w:val="24"/>
        </w:rPr>
        <w:t xml:space="preserve"> artery is identified posterior to the medial malleolus and is traced proximally. The peroneal artery is visualised deep to the posterior </w:t>
      </w:r>
      <w:proofErr w:type="spellStart"/>
      <w:r w:rsidRPr="00F77F77">
        <w:rPr>
          <w:sz w:val="24"/>
          <w:szCs w:val="24"/>
        </w:rPr>
        <w:t>tibial</w:t>
      </w:r>
      <w:proofErr w:type="spellEnd"/>
      <w:r w:rsidRPr="00F77F77">
        <w:rPr>
          <w:sz w:val="24"/>
          <w:szCs w:val="24"/>
        </w:rPr>
        <w:t xml:space="preserve"> artery (both arteries can be assessed throughout the length of the calf). If unable to visualise peroneal artery with 4-7MHz – then </w:t>
      </w:r>
      <w:r>
        <w:rPr>
          <w:sz w:val="24"/>
          <w:szCs w:val="24"/>
        </w:rPr>
        <w:t xml:space="preserve">you </w:t>
      </w:r>
      <w:r w:rsidRPr="00F77F77">
        <w:rPr>
          <w:sz w:val="24"/>
          <w:szCs w:val="24"/>
        </w:rPr>
        <w:t>must try the 2-5 curved array</w:t>
      </w:r>
      <w:r>
        <w:rPr>
          <w:sz w:val="24"/>
          <w:szCs w:val="24"/>
        </w:rPr>
        <w:t>, or attempt to view from an anterior approach</w:t>
      </w:r>
      <w:r w:rsidRPr="00F77F77">
        <w:rPr>
          <w:sz w:val="24"/>
          <w:szCs w:val="24"/>
          <w:vertAlign w:val="superscript"/>
        </w:rPr>
        <w:t>2</w:t>
      </w:r>
      <w:proofErr w:type="gramStart"/>
      <w:r w:rsidRPr="00F77F77">
        <w:rPr>
          <w:sz w:val="24"/>
          <w:szCs w:val="24"/>
          <w:vertAlign w:val="superscript"/>
        </w:rPr>
        <w:t>,12,13</w:t>
      </w:r>
      <w:proofErr w:type="gramEnd"/>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lastRenderedPageBreak/>
        <w:t xml:space="preserve">Anterior </w:t>
      </w:r>
      <w:proofErr w:type="spellStart"/>
      <w:r w:rsidRPr="00F77F77">
        <w:rPr>
          <w:sz w:val="24"/>
          <w:szCs w:val="24"/>
        </w:rPr>
        <w:t>tibial</w:t>
      </w:r>
      <w:proofErr w:type="spellEnd"/>
      <w:r w:rsidRPr="00F77F77">
        <w:rPr>
          <w:sz w:val="24"/>
          <w:szCs w:val="24"/>
        </w:rPr>
        <w:t xml:space="preserve"> artery is identified on the </w:t>
      </w:r>
      <w:proofErr w:type="spellStart"/>
      <w:r w:rsidRPr="00F77F77">
        <w:rPr>
          <w:sz w:val="24"/>
          <w:szCs w:val="24"/>
        </w:rPr>
        <w:t>anterio</w:t>
      </w:r>
      <w:proofErr w:type="spellEnd"/>
      <w:r w:rsidRPr="00F77F77">
        <w:rPr>
          <w:sz w:val="24"/>
          <w:szCs w:val="24"/>
        </w:rPr>
        <w:t xml:space="preserve">-lateral aspect of the ankle (do not apply too much pressure as the artery may be occluded by the transducer). Anterior </w:t>
      </w:r>
      <w:proofErr w:type="spellStart"/>
      <w:r w:rsidRPr="00F77F77">
        <w:rPr>
          <w:sz w:val="24"/>
          <w:szCs w:val="24"/>
        </w:rPr>
        <w:t>tibial</w:t>
      </w:r>
      <w:proofErr w:type="spellEnd"/>
      <w:r w:rsidRPr="00F77F77">
        <w:rPr>
          <w:sz w:val="24"/>
          <w:szCs w:val="24"/>
        </w:rPr>
        <w:t xml:space="preserve"> is traced to the up</w:t>
      </w:r>
      <w:r>
        <w:rPr>
          <w:sz w:val="24"/>
          <w:szCs w:val="24"/>
        </w:rPr>
        <w:t>per calf</w:t>
      </w:r>
      <w:r w:rsidRPr="00F77F77">
        <w:rPr>
          <w:sz w:val="24"/>
          <w:szCs w:val="24"/>
          <w:vertAlign w:val="superscript"/>
        </w:rPr>
        <w:t>12</w:t>
      </w:r>
      <w:proofErr w:type="gramStart"/>
      <w:r w:rsidRPr="00F77F77">
        <w:rPr>
          <w:sz w:val="24"/>
          <w:szCs w:val="24"/>
          <w:vertAlign w:val="superscript"/>
        </w:rPr>
        <w:t>,13</w:t>
      </w:r>
      <w:proofErr w:type="gramEnd"/>
      <w:r>
        <w:rPr>
          <w:sz w:val="24"/>
          <w:szCs w:val="24"/>
        </w:rPr>
        <w:t>.</w:t>
      </w:r>
      <w:r w:rsidRPr="00F77F77">
        <w:rPr>
          <w:sz w:val="24"/>
          <w:szCs w:val="24"/>
        </w:rPr>
        <w:t xml:space="preserve"> </w:t>
      </w:r>
    </w:p>
    <w:p w:rsidR="006C0C4D" w:rsidRPr="00F77F77" w:rsidRDefault="006C0C4D" w:rsidP="006C0C4D">
      <w:pPr>
        <w:jc w:val="both"/>
        <w:rPr>
          <w:sz w:val="24"/>
          <w:szCs w:val="24"/>
        </w:rPr>
      </w:pPr>
    </w:p>
    <w:p w:rsidR="006C0C4D" w:rsidRPr="00F77F77" w:rsidRDefault="006C0C4D" w:rsidP="006C0C4D">
      <w:pPr>
        <w:jc w:val="both"/>
        <w:rPr>
          <w:sz w:val="24"/>
          <w:szCs w:val="24"/>
        </w:rPr>
      </w:pPr>
      <w:r>
        <w:rPr>
          <w:sz w:val="24"/>
          <w:szCs w:val="24"/>
        </w:rPr>
        <w:t xml:space="preserve">Velocities and waveforms </w:t>
      </w:r>
      <w:r w:rsidRPr="00F77F77">
        <w:rPr>
          <w:sz w:val="24"/>
          <w:szCs w:val="24"/>
        </w:rPr>
        <w:t>are recorded from all the calf arteries at the ankle and proximal calf and also at any site of stenosis.</w:t>
      </w:r>
    </w:p>
    <w:p w:rsidR="006C0C4D" w:rsidRPr="001D292A" w:rsidRDefault="006C0C4D" w:rsidP="006C0C4D">
      <w:pPr>
        <w:jc w:val="both"/>
        <w:rPr>
          <w:sz w:val="24"/>
          <w:szCs w:val="24"/>
        </w:rPr>
      </w:pPr>
      <w:r w:rsidRPr="00F77F77">
        <w:rPr>
          <w:sz w:val="24"/>
          <w:szCs w:val="24"/>
        </w:rPr>
        <w:t>In the presence of proximal disease, calf velocities can be unreliable and disease should be graded mil</w:t>
      </w:r>
      <w:r>
        <w:rPr>
          <w:sz w:val="24"/>
          <w:szCs w:val="24"/>
        </w:rPr>
        <w:t>d, moderate, severe or occluded</w:t>
      </w:r>
      <w:r w:rsidRPr="00F77F77">
        <w:rPr>
          <w:sz w:val="24"/>
          <w:szCs w:val="24"/>
          <w:vertAlign w:val="superscript"/>
        </w:rPr>
        <w:t>1</w:t>
      </w:r>
      <w:proofErr w:type="gramStart"/>
      <w:r w:rsidRPr="00F77F77">
        <w:rPr>
          <w:sz w:val="24"/>
          <w:szCs w:val="24"/>
          <w:vertAlign w:val="superscript"/>
        </w:rPr>
        <w:t>,8</w:t>
      </w:r>
      <w:proofErr w:type="gramEnd"/>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b/>
          <w:sz w:val="24"/>
          <w:szCs w:val="24"/>
        </w:rPr>
        <w:t>c)</w:t>
      </w:r>
      <w:r>
        <w:rPr>
          <w:b/>
          <w:sz w:val="24"/>
          <w:szCs w:val="24"/>
        </w:rPr>
        <w:t xml:space="preserve"> </w:t>
      </w:r>
      <w:r w:rsidRPr="00F77F77">
        <w:rPr>
          <w:b/>
          <w:sz w:val="24"/>
          <w:szCs w:val="24"/>
        </w:rPr>
        <w:t>Prosthetic grafts</w:t>
      </w:r>
      <w:r w:rsidRPr="00F77F77">
        <w:rPr>
          <w:sz w:val="24"/>
          <w:szCs w:val="24"/>
        </w:rPr>
        <w:t xml:space="preserve"> (usually above knee </w:t>
      </w:r>
      <w:proofErr w:type="spellStart"/>
      <w:r w:rsidRPr="00F77F77">
        <w:rPr>
          <w:sz w:val="24"/>
          <w:szCs w:val="24"/>
        </w:rPr>
        <w:t>femoro</w:t>
      </w:r>
      <w:proofErr w:type="spellEnd"/>
      <w:r w:rsidRPr="00F77F77">
        <w:rPr>
          <w:sz w:val="24"/>
          <w:szCs w:val="24"/>
        </w:rPr>
        <w:t xml:space="preserve">-popliteal, </w:t>
      </w:r>
      <w:proofErr w:type="spellStart"/>
      <w:r w:rsidRPr="00F77F77">
        <w:rPr>
          <w:sz w:val="24"/>
          <w:szCs w:val="24"/>
        </w:rPr>
        <w:t>aorto-bifemoral</w:t>
      </w:r>
      <w:proofErr w:type="spellEnd"/>
      <w:r w:rsidRPr="00F77F77">
        <w:rPr>
          <w:sz w:val="24"/>
          <w:szCs w:val="24"/>
        </w:rPr>
        <w:t xml:space="preserve"> grafts (ABG), fem-fem crossover)</w:t>
      </w:r>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Probe types – 2</w:t>
      </w:r>
      <w:r>
        <w:rPr>
          <w:sz w:val="24"/>
          <w:szCs w:val="24"/>
        </w:rPr>
        <w:t xml:space="preserve">-5MHz curved array, 4-7MHz and </w:t>
      </w:r>
      <w:r w:rsidRPr="00F77F77">
        <w:rPr>
          <w:sz w:val="24"/>
          <w:szCs w:val="24"/>
        </w:rPr>
        <w:t>5-10 MHz linear array</w:t>
      </w:r>
      <w:r w:rsidRPr="00F77F77">
        <w:rPr>
          <w:sz w:val="24"/>
          <w:szCs w:val="24"/>
          <w:vertAlign w:val="superscript"/>
        </w:rPr>
        <w:t>2</w:t>
      </w:r>
      <w:proofErr w:type="gramStart"/>
      <w:r w:rsidRPr="00F77F77">
        <w:rPr>
          <w:sz w:val="24"/>
          <w:szCs w:val="24"/>
          <w:vertAlign w:val="superscript"/>
        </w:rPr>
        <w:t>,14</w:t>
      </w:r>
      <w:proofErr w:type="gramEnd"/>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Measurements – velocities in centimetres per second, diameter (anterior-posterior AP, medial-lateral ML) in centimetres, l</w:t>
      </w:r>
      <w:r>
        <w:rPr>
          <w:sz w:val="24"/>
          <w:szCs w:val="24"/>
        </w:rPr>
        <w:t>ength of disease in centimetres</w:t>
      </w:r>
      <w:r w:rsidRPr="00F77F77">
        <w:rPr>
          <w:sz w:val="24"/>
          <w:szCs w:val="24"/>
          <w:vertAlign w:val="superscript"/>
        </w:rPr>
        <w:t>1</w:t>
      </w:r>
      <w:proofErr w:type="gramStart"/>
      <w:r w:rsidRPr="00F77F77">
        <w:rPr>
          <w:sz w:val="24"/>
          <w:szCs w:val="24"/>
          <w:vertAlign w:val="superscript"/>
        </w:rPr>
        <w:t>,2</w:t>
      </w:r>
      <w:proofErr w:type="gramEnd"/>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Similar scanning protocols as above, except only the segments just proximal, mid and distal to the grafts are assessed. Particular attention is paid to the proximal and distal anastomosis where waveform shapes and velocities are recorded. ABPI are taken to assess any disease progression in non-treated segments (patient has usually had a full assessment prior to surgery</w:t>
      </w:r>
      <w:proofErr w:type="gramStart"/>
      <w:r w:rsidRPr="00F77F77">
        <w:rPr>
          <w:sz w:val="24"/>
          <w:szCs w:val="24"/>
        </w:rPr>
        <w:t>)</w:t>
      </w:r>
      <w:r w:rsidRPr="00F77F77">
        <w:rPr>
          <w:sz w:val="24"/>
          <w:szCs w:val="24"/>
          <w:vertAlign w:val="superscript"/>
        </w:rPr>
        <w:t>16,17</w:t>
      </w:r>
      <w:proofErr w:type="gramEnd"/>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With fem-fem crossover grafts it is important to record the dire</w:t>
      </w:r>
      <w:r>
        <w:rPr>
          <w:sz w:val="24"/>
          <w:szCs w:val="24"/>
        </w:rPr>
        <w:t>ction of flow through the graft</w:t>
      </w:r>
      <w:r w:rsidRPr="00F77F77">
        <w:rPr>
          <w:sz w:val="24"/>
          <w:szCs w:val="24"/>
          <w:vertAlign w:val="superscript"/>
        </w:rPr>
        <w:t>1</w:t>
      </w:r>
      <w:proofErr w:type="gramStart"/>
      <w:r w:rsidRPr="00F77F77">
        <w:rPr>
          <w:sz w:val="24"/>
          <w:szCs w:val="24"/>
          <w:vertAlign w:val="superscript"/>
        </w:rPr>
        <w:t>,2,18</w:t>
      </w:r>
      <w:proofErr w:type="gramEnd"/>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With ABG and fem-fem crossover grafts, the common</w:t>
      </w:r>
      <w:r>
        <w:rPr>
          <w:sz w:val="24"/>
          <w:szCs w:val="24"/>
        </w:rPr>
        <w:t xml:space="preserve"> femoral waveforms are recorded</w:t>
      </w:r>
      <w:r w:rsidRPr="00F77F77">
        <w:rPr>
          <w:sz w:val="24"/>
          <w:szCs w:val="24"/>
          <w:vertAlign w:val="superscript"/>
        </w:rPr>
        <w:t>1</w:t>
      </w:r>
      <w:proofErr w:type="gramStart"/>
      <w:r w:rsidRPr="00F77F77">
        <w:rPr>
          <w:sz w:val="24"/>
          <w:szCs w:val="24"/>
          <w:vertAlign w:val="superscript"/>
        </w:rPr>
        <w:t>,2,18</w:t>
      </w:r>
      <w:proofErr w:type="gramEnd"/>
      <w:r>
        <w:rPr>
          <w:sz w:val="24"/>
          <w:szCs w:val="24"/>
        </w:rPr>
        <w:t>.</w:t>
      </w:r>
    </w:p>
    <w:p w:rsidR="006C0C4D" w:rsidRPr="00F77F77" w:rsidRDefault="006C0C4D" w:rsidP="006C0C4D">
      <w:pPr>
        <w:jc w:val="both"/>
        <w:rPr>
          <w:sz w:val="24"/>
          <w:szCs w:val="24"/>
        </w:rPr>
      </w:pPr>
    </w:p>
    <w:p w:rsidR="006C0C4D" w:rsidRPr="00033828" w:rsidRDefault="006C0C4D" w:rsidP="006C0C4D">
      <w:pPr>
        <w:jc w:val="both"/>
        <w:rPr>
          <w:sz w:val="24"/>
          <w:szCs w:val="24"/>
        </w:rPr>
      </w:pPr>
      <w:r w:rsidRPr="00F77F77">
        <w:rPr>
          <w:sz w:val="24"/>
          <w:szCs w:val="24"/>
        </w:rPr>
        <w:t>Waveforms, peak velocities, ABPIs and any areas of re-st</w:t>
      </w:r>
      <w:r>
        <w:rPr>
          <w:sz w:val="24"/>
          <w:szCs w:val="24"/>
        </w:rPr>
        <w:t>enosis/new disease are recorded</w:t>
      </w:r>
      <w:r w:rsidRPr="00F77F77">
        <w:rPr>
          <w:sz w:val="24"/>
          <w:szCs w:val="24"/>
          <w:vertAlign w:val="superscript"/>
        </w:rPr>
        <w:t>17</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proofErr w:type="gramStart"/>
      <w:r w:rsidRPr="00F77F77">
        <w:rPr>
          <w:b/>
          <w:sz w:val="24"/>
          <w:szCs w:val="24"/>
        </w:rPr>
        <w:t>d)</w:t>
      </w:r>
      <w:proofErr w:type="gramEnd"/>
      <w:r w:rsidRPr="00F77F77">
        <w:rPr>
          <w:b/>
          <w:sz w:val="24"/>
          <w:szCs w:val="24"/>
        </w:rPr>
        <w:t xml:space="preserve">Vein grafts </w:t>
      </w:r>
      <w:r w:rsidRPr="00F77F77">
        <w:rPr>
          <w:sz w:val="24"/>
          <w:szCs w:val="24"/>
        </w:rPr>
        <w:t>(usually below knee)</w:t>
      </w:r>
    </w:p>
    <w:p w:rsidR="006C0C4D" w:rsidRPr="00F77F77" w:rsidRDefault="006C0C4D" w:rsidP="006C0C4D">
      <w:pPr>
        <w:jc w:val="both"/>
        <w:rPr>
          <w:sz w:val="24"/>
          <w:szCs w:val="24"/>
        </w:rPr>
      </w:pPr>
    </w:p>
    <w:p w:rsidR="006C0C4D" w:rsidRPr="007C2761" w:rsidRDefault="006C0C4D" w:rsidP="006C0C4D">
      <w:pPr>
        <w:jc w:val="both"/>
        <w:rPr>
          <w:sz w:val="24"/>
          <w:szCs w:val="24"/>
        </w:rPr>
      </w:pPr>
      <w:r w:rsidRPr="00F77F77">
        <w:rPr>
          <w:sz w:val="24"/>
          <w:szCs w:val="24"/>
        </w:rPr>
        <w:t>Probe types – 4-7MHz linear array</w:t>
      </w:r>
      <w:r w:rsidRPr="00F77F77">
        <w:rPr>
          <w:sz w:val="24"/>
          <w:szCs w:val="24"/>
          <w:vertAlign w:val="superscript"/>
        </w:rPr>
        <w:t>2</w:t>
      </w:r>
      <w:r>
        <w:rPr>
          <w:sz w:val="24"/>
          <w:szCs w:val="24"/>
        </w:rPr>
        <w:t>.</w:t>
      </w:r>
    </w:p>
    <w:p w:rsidR="006C0C4D" w:rsidRPr="00F77F77" w:rsidRDefault="006C0C4D" w:rsidP="006C0C4D">
      <w:pPr>
        <w:jc w:val="both"/>
        <w:rPr>
          <w:sz w:val="24"/>
          <w:szCs w:val="24"/>
        </w:rPr>
      </w:pPr>
    </w:p>
    <w:p w:rsidR="006C0C4D" w:rsidRPr="007C2761" w:rsidRDefault="006C0C4D" w:rsidP="006C0C4D">
      <w:pPr>
        <w:jc w:val="both"/>
        <w:rPr>
          <w:sz w:val="24"/>
          <w:szCs w:val="24"/>
        </w:rPr>
      </w:pPr>
      <w:r w:rsidRPr="00F77F77">
        <w:rPr>
          <w:sz w:val="24"/>
          <w:szCs w:val="24"/>
        </w:rPr>
        <w:t>Measurements – velocities in centimetres per second, diameter (anterior-posterior AP, medial-lateral ML) in centimetres, length</w:t>
      </w:r>
      <w:r>
        <w:rPr>
          <w:sz w:val="24"/>
          <w:szCs w:val="24"/>
        </w:rPr>
        <w:t xml:space="preserve"> of disease in centimetres</w:t>
      </w:r>
      <w:r w:rsidRPr="00F77F77">
        <w:rPr>
          <w:sz w:val="24"/>
          <w:szCs w:val="24"/>
          <w:vertAlign w:val="superscript"/>
        </w:rPr>
        <w:t>1</w:t>
      </w:r>
      <w:proofErr w:type="gramStart"/>
      <w:r w:rsidRPr="00F77F77">
        <w:rPr>
          <w:sz w:val="24"/>
          <w:szCs w:val="24"/>
          <w:vertAlign w:val="superscript"/>
        </w:rPr>
        <w:t>,2</w:t>
      </w:r>
      <w:proofErr w:type="gramEnd"/>
      <w:r>
        <w:rPr>
          <w:sz w:val="24"/>
          <w:szCs w:val="24"/>
        </w:rPr>
        <w:t>.</w:t>
      </w:r>
    </w:p>
    <w:p w:rsidR="006C0C4D" w:rsidRPr="00F77F77" w:rsidRDefault="006C0C4D" w:rsidP="006C0C4D">
      <w:pPr>
        <w:jc w:val="both"/>
        <w:rPr>
          <w:sz w:val="24"/>
          <w:szCs w:val="24"/>
        </w:rPr>
      </w:pPr>
    </w:p>
    <w:p w:rsidR="006C0C4D" w:rsidRPr="000D4D32" w:rsidRDefault="006C0C4D" w:rsidP="006C0C4D">
      <w:pPr>
        <w:jc w:val="both"/>
        <w:rPr>
          <w:sz w:val="24"/>
          <w:szCs w:val="24"/>
        </w:rPr>
      </w:pPr>
      <w:r w:rsidRPr="00F77F77">
        <w:rPr>
          <w:sz w:val="24"/>
          <w:szCs w:val="24"/>
        </w:rPr>
        <w:t>Similar scanning protocol to above, except only the segments just proximal, mid and distal to the grafts are assessed. Care is taken to scan the length of the graft and velocities and waveforms are recorded at areas of stenosis (usually valve cusps). Waveforms, peak velocities, ABPI and any areas of re-stenosis/new disease are recorded. Avoid taking ABPI on fem-di</w:t>
      </w:r>
      <w:r>
        <w:rPr>
          <w:sz w:val="24"/>
          <w:szCs w:val="24"/>
        </w:rPr>
        <w:t>stal grafts as inflating the cuff leads to</w:t>
      </w:r>
      <w:r w:rsidRPr="00F77F77">
        <w:rPr>
          <w:sz w:val="24"/>
          <w:szCs w:val="24"/>
        </w:rPr>
        <w:t xml:space="preserve"> danger of occluding</w:t>
      </w:r>
      <w:r>
        <w:rPr>
          <w:sz w:val="24"/>
          <w:szCs w:val="24"/>
        </w:rPr>
        <w:t xml:space="preserve"> the graft</w:t>
      </w:r>
      <w:r w:rsidRPr="00F77F77">
        <w:rPr>
          <w:sz w:val="24"/>
          <w:szCs w:val="24"/>
          <w:vertAlign w:val="superscript"/>
        </w:rPr>
        <w:t>2</w:t>
      </w:r>
      <w:proofErr w:type="gramStart"/>
      <w:r w:rsidRPr="00F77F77">
        <w:rPr>
          <w:sz w:val="24"/>
          <w:szCs w:val="24"/>
          <w:vertAlign w:val="superscript"/>
        </w:rPr>
        <w:t>,19,20</w:t>
      </w:r>
      <w:proofErr w:type="gramEnd"/>
      <w:r>
        <w:rPr>
          <w:sz w:val="24"/>
          <w:szCs w:val="24"/>
        </w:rPr>
        <w:t>.</w:t>
      </w:r>
    </w:p>
    <w:p w:rsidR="006C0C4D" w:rsidRPr="00F77F77" w:rsidRDefault="006C0C4D" w:rsidP="006C0C4D">
      <w:pPr>
        <w:jc w:val="both"/>
        <w:rPr>
          <w:sz w:val="24"/>
          <w:szCs w:val="24"/>
        </w:rPr>
      </w:pPr>
    </w:p>
    <w:p w:rsidR="006C0C4D" w:rsidRPr="00B12853" w:rsidRDefault="006C0C4D" w:rsidP="006C0C4D">
      <w:pPr>
        <w:jc w:val="both"/>
        <w:rPr>
          <w:b/>
          <w:sz w:val="24"/>
          <w:szCs w:val="24"/>
        </w:rPr>
      </w:pPr>
      <w:r w:rsidRPr="00F77F77">
        <w:rPr>
          <w:b/>
          <w:sz w:val="24"/>
          <w:szCs w:val="24"/>
        </w:rPr>
        <w:t>If peak velocity is less than 45cm/s - graft is probably at risk of failure and t</w:t>
      </w:r>
      <w:r>
        <w:rPr>
          <w:b/>
          <w:sz w:val="24"/>
          <w:szCs w:val="24"/>
        </w:rPr>
        <w:t>his must be noted in the report</w:t>
      </w:r>
      <w:r w:rsidRPr="00F77F77">
        <w:rPr>
          <w:b/>
          <w:sz w:val="24"/>
          <w:szCs w:val="24"/>
          <w:vertAlign w:val="superscript"/>
        </w:rPr>
        <w:t>2</w:t>
      </w:r>
      <w:r>
        <w:rPr>
          <w:b/>
          <w:sz w:val="24"/>
          <w:szCs w:val="24"/>
        </w:rPr>
        <w:t>.</w:t>
      </w:r>
    </w:p>
    <w:p w:rsidR="006C0C4D" w:rsidRPr="00F77F77" w:rsidRDefault="006C0C4D" w:rsidP="006C0C4D">
      <w:pPr>
        <w:jc w:val="both"/>
        <w:rPr>
          <w:sz w:val="24"/>
          <w:szCs w:val="24"/>
        </w:rPr>
      </w:pPr>
    </w:p>
    <w:p w:rsidR="006C0C4D" w:rsidRPr="00F77F77" w:rsidRDefault="006C0C4D" w:rsidP="006C0C4D">
      <w:pPr>
        <w:jc w:val="both"/>
        <w:rPr>
          <w:b/>
          <w:sz w:val="24"/>
          <w:szCs w:val="24"/>
        </w:rPr>
      </w:pPr>
      <w:proofErr w:type="gramStart"/>
      <w:r w:rsidRPr="00F77F77">
        <w:rPr>
          <w:b/>
          <w:sz w:val="24"/>
          <w:szCs w:val="24"/>
        </w:rPr>
        <w:t>e)</w:t>
      </w:r>
      <w:proofErr w:type="gramEnd"/>
      <w:r w:rsidRPr="00F77F77">
        <w:rPr>
          <w:b/>
          <w:sz w:val="24"/>
          <w:szCs w:val="24"/>
        </w:rPr>
        <w:t>Stent/angioplasty assessment</w:t>
      </w:r>
    </w:p>
    <w:p w:rsidR="006C0C4D" w:rsidRPr="00F77F77" w:rsidRDefault="006C0C4D" w:rsidP="006C0C4D">
      <w:pPr>
        <w:jc w:val="both"/>
        <w:rPr>
          <w:sz w:val="24"/>
          <w:szCs w:val="24"/>
        </w:rPr>
      </w:pPr>
    </w:p>
    <w:p w:rsidR="006C0C4D" w:rsidRPr="00E34F3D" w:rsidRDefault="006C0C4D" w:rsidP="006C0C4D">
      <w:pPr>
        <w:jc w:val="both"/>
        <w:rPr>
          <w:sz w:val="24"/>
          <w:szCs w:val="24"/>
        </w:rPr>
      </w:pPr>
      <w:r w:rsidRPr="00F77F77">
        <w:rPr>
          <w:sz w:val="24"/>
          <w:szCs w:val="24"/>
        </w:rPr>
        <w:t>Pro</w:t>
      </w:r>
      <w:r>
        <w:rPr>
          <w:sz w:val="24"/>
          <w:szCs w:val="24"/>
        </w:rPr>
        <w:t>be types – 4-7 MHz linear array</w:t>
      </w:r>
      <w:r w:rsidRPr="00F77F77">
        <w:rPr>
          <w:sz w:val="24"/>
          <w:szCs w:val="24"/>
          <w:vertAlign w:val="superscript"/>
        </w:rPr>
        <w:t>4</w:t>
      </w:r>
      <w:proofErr w:type="gramStart"/>
      <w:r w:rsidRPr="00F77F77">
        <w:rPr>
          <w:sz w:val="24"/>
          <w:szCs w:val="24"/>
          <w:vertAlign w:val="superscript"/>
        </w:rPr>
        <w:t>,6</w:t>
      </w:r>
      <w:proofErr w:type="gramEnd"/>
      <w:r>
        <w:rPr>
          <w:sz w:val="24"/>
          <w:szCs w:val="24"/>
        </w:rPr>
        <w:t>.</w:t>
      </w:r>
    </w:p>
    <w:p w:rsidR="006C0C4D" w:rsidRPr="00F77F77" w:rsidRDefault="006C0C4D" w:rsidP="006C0C4D">
      <w:pPr>
        <w:jc w:val="both"/>
        <w:rPr>
          <w:sz w:val="24"/>
          <w:szCs w:val="24"/>
        </w:rPr>
      </w:pPr>
    </w:p>
    <w:p w:rsidR="006C0C4D" w:rsidRPr="00E34F3D" w:rsidRDefault="006C0C4D" w:rsidP="006C0C4D">
      <w:pPr>
        <w:jc w:val="both"/>
        <w:rPr>
          <w:sz w:val="24"/>
          <w:szCs w:val="24"/>
        </w:rPr>
      </w:pPr>
      <w:r w:rsidRPr="00F77F77">
        <w:rPr>
          <w:sz w:val="24"/>
          <w:szCs w:val="24"/>
        </w:rPr>
        <w:lastRenderedPageBreak/>
        <w:t>Measurements – velocities in centimetres per second, diameter (anterior-posterior AP, medial-lateral ML) in centimetres, length of disease in centimetres</w:t>
      </w:r>
      <w:r w:rsidRPr="00F77F77">
        <w:rPr>
          <w:sz w:val="24"/>
          <w:szCs w:val="24"/>
          <w:vertAlign w:val="superscript"/>
        </w:rPr>
        <w:t>1</w:t>
      </w:r>
      <w:proofErr w:type="gramStart"/>
      <w:r w:rsidRPr="00F77F77">
        <w:rPr>
          <w:sz w:val="24"/>
          <w:szCs w:val="24"/>
          <w:vertAlign w:val="superscript"/>
        </w:rPr>
        <w:t>,2</w:t>
      </w:r>
      <w:proofErr w:type="gramEnd"/>
      <w:r>
        <w:rPr>
          <w:sz w:val="24"/>
          <w:szCs w:val="24"/>
        </w:rPr>
        <w:t>.</w:t>
      </w:r>
    </w:p>
    <w:p w:rsidR="006C0C4D" w:rsidRPr="00F77F77" w:rsidRDefault="006C0C4D" w:rsidP="006C0C4D">
      <w:pPr>
        <w:jc w:val="both"/>
        <w:rPr>
          <w:sz w:val="24"/>
          <w:szCs w:val="24"/>
        </w:rPr>
      </w:pPr>
    </w:p>
    <w:p w:rsidR="006C0C4D" w:rsidRPr="00504A63" w:rsidRDefault="006C0C4D" w:rsidP="006C0C4D">
      <w:pPr>
        <w:jc w:val="both"/>
        <w:rPr>
          <w:sz w:val="24"/>
          <w:szCs w:val="24"/>
        </w:rPr>
      </w:pPr>
      <w:r w:rsidRPr="00F77F77">
        <w:rPr>
          <w:sz w:val="24"/>
          <w:szCs w:val="24"/>
        </w:rPr>
        <w:t>Similar scanning protocol to above. Care is taken particularly at the just proximal to, mid and just distal to the stent/angioplasty site. Waveforms, peak velocities, ABPIs and any areas of re-stenosis/new</w:t>
      </w:r>
      <w:r>
        <w:rPr>
          <w:sz w:val="24"/>
          <w:szCs w:val="24"/>
        </w:rPr>
        <w:t xml:space="preserve"> disease are recorded</w:t>
      </w:r>
      <w:r w:rsidRPr="00F77F77">
        <w:rPr>
          <w:sz w:val="24"/>
          <w:szCs w:val="24"/>
          <w:vertAlign w:val="superscript"/>
        </w:rPr>
        <w:t>2</w:t>
      </w:r>
      <w:proofErr w:type="gramStart"/>
      <w:r w:rsidRPr="00F77F77">
        <w:rPr>
          <w:sz w:val="24"/>
          <w:szCs w:val="24"/>
          <w:vertAlign w:val="superscript"/>
        </w:rPr>
        <w:t>,20</w:t>
      </w:r>
      <w:proofErr w:type="gramEnd"/>
      <w:r>
        <w:rPr>
          <w:sz w:val="24"/>
          <w:szCs w:val="24"/>
        </w:rPr>
        <w:t>.</w:t>
      </w:r>
    </w:p>
    <w:p w:rsidR="006C0C4D" w:rsidRPr="00F77F77" w:rsidRDefault="006C0C4D" w:rsidP="006C0C4D">
      <w:pPr>
        <w:jc w:val="both"/>
        <w:rPr>
          <w:sz w:val="24"/>
          <w:szCs w:val="24"/>
        </w:rPr>
      </w:pPr>
    </w:p>
    <w:p w:rsidR="006C0C4D" w:rsidRPr="00F77F77" w:rsidRDefault="006C0C4D" w:rsidP="006C0C4D">
      <w:pPr>
        <w:jc w:val="both"/>
        <w:rPr>
          <w:b/>
          <w:sz w:val="24"/>
          <w:szCs w:val="24"/>
        </w:rPr>
      </w:pPr>
      <w:proofErr w:type="gramStart"/>
      <w:r w:rsidRPr="00F77F77">
        <w:rPr>
          <w:b/>
          <w:sz w:val="24"/>
          <w:szCs w:val="24"/>
        </w:rPr>
        <w:t>f)</w:t>
      </w:r>
      <w:proofErr w:type="gramEnd"/>
      <w:r w:rsidRPr="00F77F77">
        <w:rPr>
          <w:b/>
          <w:sz w:val="24"/>
          <w:szCs w:val="24"/>
        </w:rPr>
        <w:t xml:space="preserve">Pseudo-aneurysm </w:t>
      </w:r>
      <w:r>
        <w:rPr>
          <w:b/>
          <w:sz w:val="24"/>
          <w:szCs w:val="24"/>
        </w:rPr>
        <w:t xml:space="preserve">diagnosis and </w:t>
      </w:r>
      <w:r w:rsidRPr="00F77F77">
        <w:rPr>
          <w:b/>
          <w:sz w:val="24"/>
          <w:szCs w:val="24"/>
        </w:rPr>
        <w:t>compression.</w:t>
      </w:r>
    </w:p>
    <w:p w:rsidR="006C0C4D" w:rsidRPr="00F77F77" w:rsidRDefault="006C0C4D" w:rsidP="006C0C4D">
      <w:pPr>
        <w:jc w:val="both"/>
        <w:rPr>
          <w:b/>
          <w:sz w:val="24"/>
          <w:szCs w:val="24"/>
        </w:rPr>
      </w:pPr>
    </w:p>
    <w:p w:rsidR="006C0C4D" w:rsidRPr="00F77F77" w:rsidRDefault="006C0C4D" w:rsidP="006C0C4D">
      <w:pPr>
        <w:pStyle w:val="Heading5"/>
        <w:jc w:val="both"/>
        <w:rPr>
          <w:szCs w:val="24"/>
        </w:rPr>
      </w:pPr>
      <w:r w:rsidRPr="00F77F77">
        <w:rPr>
          <w:szCs w:val="24"/>
        </w:rPr>
        <w:t>Probe types – 4-7MHz linear array</w:t>
      </w:r>
      <w:r w:rsidRPr="00F77F77">
        <w:rPr>
          <w:szCs w:val="24"/>
          <w:vertAlign w:val="superscript"/>
        </w:rPr>
        <w:t>4</w:t>
      </w:r>
      <w:proofErr w:type="gramStart"/>
      <w:r w:rsidRPr="00F77F77">
        <w:rPr>
          <w:szCs w:val="24"/>
          <w:vertAlign w:val="superscript"/>
        </w:rPr>
        <w:t>,6</w:t>
      </w:r>
      <w:proofErr w:type="gramEnd"/>
      <w:r>
        <w:rPr>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 xml:space="preserve">Measure site of the feeder jet from the femoral bifurcation – if jet lies at or within 1cm of the bifurcation the pseudo-aneurysm will be usually be suitable for compression. The size of the sac must be measured in LS and TS, this is particularly important if the management results in thrombin injection as the radiologist will judge how much to use </w:t>
      </w:r>
      <w:r>
        <w:rPr>
          <w:sz w:val="24"/>
          <w:szCs w:val="24"/>
        </w:rPr>
        <w:t xml:space="preserve">based </w:t>
      </w:r>
      <w:r w:rsidRPr="00F77F77">
        <w:rPr>
          <w:sz w:val="24"/>
          <w:szCs w:val="24"/>
        </w:rPr>
        <w:t>on the size of the sac.</w:t>
      </w:r>
    </w:p>
    <w:p w:rsidR="006C0C4D" w:rsidRPr="002B42CC" w:rsidRDefault="006C0C4D" w:rsidP="006C0C4D">
      <w:pPr>
        <w:jc w:val="both"/>
        <w:rPr>
          <w:sz w:val="24"/>
          <w:szCs w:val="24"/>
        </w:rPr>
      </w:pPr>
      <w:r w:rsidRPr="00F77F77">
        <w:rPr>
          <w:sz w:val="24"/>
          <w:szCs w:val="24"/>
        </w:rPr>
        <w:t>Suitability for compression depend</w:t>
      </w:r>
      <w:r>
        <w:rPr>
          <w:sz w:val="24"/>
          <w:szCs w:val="24"/>
        </w:rPr>
        <w:t>s</w:t>
      </w:r>
      <w:r w:rsidRPr="00F77F77">
        <w:rPr>
          <w:sz w:val="24"/>
          <w:szCs w:val="24"/>
        </w:rPr>
        <w:t xml:space="preserve"> on the position </w:t>
      </w:r>
      <w:r>
        <w:rPr>
          <w:sz w:val="24"/>
          <w:szCs w:val="24"/>
        </w:rPr>
        <w:t>and width of the jet:</w:t>
      </w:r>
      <w:r w:rsidRPr="00F77F77">
        <w:rPr>
          <w:sz w:val="24"/>
          <w:szCs w:val="24"/>
        </w:rPr>
        <w:t xml:space="preserve"> the wider the jet the less likely it is going to successfully compressed. </w:t>
      </w:r>
      <w:r>
        <w:rPr>
          <w:sz w:val="24"/>
          <w:szCs w:val="24"/>
        </w:rPr>
        <w:t>If</w:t>
      </w:r>
      <w:r w:rsidRPr="00F77F77">
        <w:rPr>
          <w:sz w:val="24"/>
          <w:szCs w:val="24"/>
        </w:rPr>
        <w:t xml:space="preserve"> the pseudo-aneurysm lies directly above the jet it will make it difficult to compress, the deeper the aneurysm i.e</w:t>
      </w:r>
      <w:r>
        <w:rPr>
          <w:sz w:val="24"/>
          <w:szCs w:val="24"/>
        </w:rPr>
        <w:t>.</w:t>
      </w:r>
      <w:r w:rsidRPr="00F77F77">
        <w:rPr>
          <w:sz w:val="24"/>
          <w:szCs w:val="24"/>
        </w:rPr>
        <w:t xml:space="preserve"> if it originates off the posterior wall again i</w:t>
      </w:r>
      <w:r>
        <w:rPr>
          <w:sz w:val="24"/>
          <w:szCs w:val="24"/>
        </w:rPr>
        <w:t>t will be difficult to compress</w:t>
      </w:r>
      <w:r w:rsidRPr="00F77F77">
        <w:rPr>
          <w:sz w:val="24"/>
          <w:szCs w:val="24"/>
          <w:vertAlign w:val="superscript"/>
        </w:rPr>
        <w:t>1</w:t>
      </w:r>
      <w:proofErr w:type="gramStart"/>
      <w:r w:rsidRPr="00F77F77">
        <w:rPr>
          <w:sz w:val="24"/>
          <w:szCs w:val="24"/>
          <w:vertAlign w:val="superscript"/>
        </w:rPr>
        <w:t>,2,21,22</w:t>
      </w:r>
      <w:proofErr w:type="gramEnd"/>
      <w:r>
        <w:rPr>
          <w:sz w:val="24"/>
          <w:szCs w:val="24"/>
        </w:rPr>
        <w:t>.</w:t>
      </w:r>
    </w:p>
    <w:p w:rsidR="006C0C4D" w:rsidRPr="00F77F77" w:rsidRDefault="006C0C4D" w:rsidP="006C0C4D">
      <w:pPr>
        <w:jc w:val="both"/>
        <w:rPr>
          <w:sz w:val="24"/>
          <w:szCs w:val="24"/>
        </w:rPr>
      </w:pPr>
    </w:p>
    <w:p w:rsidR="006C0C4D" w:rsidRPr="00D70347" w:rsidRDefault="006C0C4D" w:rsidP="006C0C4D">
      <w:pPr>
        <w:jc w:val="both"/>
        <w:rPr>
          <w:sz w:val="24"/>
          <w:szCs w:val="24"/>
        </w:rPr>
      </w:pPr>
      <w:r w:rsidRPr="00F77F77">
        <w:rPr>
          <w:sz w:val="24"/>
          <w:szCs w:val="24"/>
        </w:rPr>
        <w:t>The dimensions of the pseudo-aneurysm must be recorded – length, AP and ML</w:t>
      </w:r>
      <w:r w:rsidRPr="00F77F77">
        <w:rPr>
          <w:sz w:val="24"/>
          <w:szCs w:val="24"/>
          <w:vertAlign w:val="superscript"/>
        </w:rPr>
        <w:t>21</w:t>
      </w:r>
      <w:r>
        <w:rPr>
          <w:sz w:val="24"/>
          <w:szCs w:val="24"/>
        </w:rPr>
        <w:t>.</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 xml:space="preserve">If no </w:t>
      </w:r>
      <w:proofErr w:type="spellStart"/>
      <w:r w:rsidRPr="00F77F77">
        <w:rPr>
          <w:sz w:val="24"/>
          <w:szCs w:val="24"/>
        </w:rPr>
        <w:t>colourflow</w:t>
      </w:r>
      <w:proofErr w:type="spellEnd"/>
      <w:r w:rsidRPr="00F77F77">
        <w:rPr>
          <w:sz w:val="24"/>
          <w:szCs w:val="24"/>
        </w:rPr>
        <w:t xml:space="preserve"> </w:t>
      </w:r>
      <w:r>
        <w:rPr>
          <w:sz w:val="24"/>
          <w:szCs w:val="24"/>
        </w:rPr>
        <w:t>is seen filling a</w:t>
      </w:r>
      <w:r w:rsidRPr="00F77F77">
        <w:rPr>
          <w:sz w:val="24"/>
          <w:szCs w:val="24"/>
        </w:rPr>
        <w:t xml:space="preserve"> pseudo-aneurysm but there is evidence of fresh haematoma the report should state </w:t>
      </w:r>
      <w:proofErr w:type="gramStart"/>
      <w:r w:rsidRPr="00F77F77">
        <w:rPr>
          <w:sz w:val="24"/>
          <w:szCs w:val="24"/>
        </w:rPr>
        <w:t>“ no</w:t>
      </w:r>
      <w:proofErr w:type="gramEnd"/>
      <w:r w:rsidRPr="00F77F77">
        <w:rPr>
          <w:sz w:val="24"/>
          <w:szCs w:val="24"/>
        </w:rPr>
        <w:t xml:space="preserve"> evidence of patent pseudo-aneurysm but areas of fresh haematoma noted,  cannot exclude a thrombosed pseudo-aneurysm or slow bleed”.</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If the pseudo-aneurysm is deemed to be suitable for compression then it is necessary to arrange for the patient to come down on their bed. The patient may require analgesics as the compression can cause significant discomfort – the SHO/HO needs to supply and if necessary administer the pain relief.</w:t>
      </w:r>
    </w:p>
    <w:p w:rsidR="006C0C4D" w:rsidRPr="00F77F77" w:rsidRDefault="006C0C4D" w:rsidP="006C0C4D">
      <w:pPr>
        <w:jc w:val="both"/>
        <w:rPr>
          <w:sz w:val="24"/>
          <w:szCs w:val="24"/>
        </w:rPr>
      </w:pPr>
    </w:p>
    <w:p w:rsidR="006C0C4D" w:rsidRPr="00F77F77" w:rsidRDefault="006C0C4D" w:rsidP="006C0C4D">
      <w:pPr>
        <w:jc w:val="both"/>
        <w:rPr>
          <w:sz w:val="24"/>
          <w:szCs w:val="24"/>
        </w:rPr>
      </w:pPr>
      <w:r w:rsidRPr="00F77F77">
        <w:rPr>
          <w:sz w:val="24"/>
          <w:szCs w:val="24"/>
        </w:rPr>
        <w:t xml:space="preserve">Using the L7-5 probe, the vascular scientist needs to apply pressure over the jet of the pseudo-aneurysm and should attempt to occlude it. The first compression should last 10 minutes and the circulation should be checked with a hand held Doppler at the </w:t>
      </w:r>
      <w:r>
        <w:rPr>
          <w:sz w:val="24"/>
          <w:szCs w:val="24"/>
        </w:rPr>
        <w:t>ankle to ensure patency. After</w:t>
      </w:r>
      <w:r w:rsidRPr="00F77F77">
        <w:rPr>
          <w:sz w:val="24"/>
          <w:szCs w:val="24"/>
        </w:rPr>
        <w:t xml:space="preserve"> 10 minutes the pseudo-</w:t>
      </w:r>
      <w:proofErr w:type="spellStart"/>
      <w:r w:rsidRPr="00F77F77">
        <w:rPr>
          <w:sz w:val="24"/>
          <w:szCs w:val="24"/>
        </w:rPr>
        <w:t>aneursym</w:t>
      </w:r>
      <w:proofErr w:type="spellEnd"/>
      <w:r w:rsidRPr="00F77F77">
        <w:rPr>
          <w:sz w:val="24"/>
          <w:szCs w:val="24"/>
        </w:rPr>
        <w:t xml:space="preserve"> needs to be checked to see if it is thrombosed or partially thrombosed. If still patent further compressions of 10 minutes need to be performed, up to a maximum of three sessions. If after the third session the pseudo-aneurysm is still patent then the patient should referred to interventional radiologist for thrombin injection.</w:t>
      </w:r>
    </w:p>
    <w:p w:rsidR="006C0C4D" w:rsidRPr="00D70347" w:rsidRDefault="006C0C4D" w:rsidP="006C0C4D">
      <w:pPr>
        <w:jc w:val="both"/>
        <w:rPr>
          <w:sz w:val="24"/>
          <w:szCs w:val="24"/>
        </w:rPr>
      </w:pPr>
      <w:r w:rsidRPr="00F77F77">
        <w:rPr>
          <w:sz w:val="24"/>
          <w:szCs w:val="24"/>
        </w:rPr>
        <w:t>If the pseudo-aneurysm has thrombosed then we need to rescan the patient the next da</w:t>
      </w:r>
      <w:r>
        <w:rPr>
          <w:sz w:val="24"/>
          <w:szCs w:val="24"/>
        </w:rPr>
        <w:t>y to ensure it remains occluded</w:t>
      </w:r>
      <w:r w:rsidRPr="00F77F77">
        <w:rPr>
          <w:sz w:val="24"/>
          <w:szCs w:val="24"/>
          <w:vertAlign w:val="superscript"/>
        </w:rPr>
        <w:t>2</w:t>
      </w:r>
      <w:proofErr w:type="gramStart"/>
      <w:r w:rsidRPr="00F77F77">
        <w:rPr>
          <w:sz w:val="24"/>
          <w:szCs w:val="24"/>
          <w:vertAlign w:val="superscript"/>
        </w:rPr>
        <w:t>,22,23</w:t>
      </w:r>
      <w:proofErr w:type="gramEnd"/>
      <w:r>
        <w:rPr>
          <w:sz w:val="24"/>
          <w:szCs w:val="24"/>
        </w:rPr>
        <w:t>.</w:t>
      </w:r>
    </w:p>
    <w:p w:rsidR="006C0C4D" w:rsidRDefault="006C0C4D" w:rsidP="006C0C4D">
      <w:pPr>
        <w:jc w:val="both"/>
        <w:rPr>
          <w:b/>
          <w:sz w:val="24"/>
          <w:szCs w:val="24"/>
          <w:lang w:val="en-AU"/>
        </w:rPr>
      </w:pPr>
    </w:p>
    <w:p w:rsidR="006C0C4D" w:rsidRDefault="006C0C4D" w:rsidP="006C0C4D">
      <w:pPr>
        <w:jc w:val="both"/>
        <w:rPr>
          <w:sz w:val="24"/>
          <w:szCs w:val="24"/>
          <w:lang w:val="en-AU"/>
        </w:rPr>
      </w:pPr>
      <w:r w:rsidRPr="00A1319D">
        <w:rPr>
          <w:b/>
          <w:sz w:val="24"/>
          <w:szCs w:val="24"/>
          <w:lang w:val="en-AU"/>
        </w:rPr>
        <w:t>REFERENCES:</w:t>
      </w:r>
    </w:p>
    <w:p w:rsidR="006C0C4D" w:rsidRPr="00F77F77" w:rsidRDefault="006C0C4D" w:rsidP="006C0C4D">
      <w:pPr>
        <w:jc w:val="both"/>
        <w:rPr>
          <w:sz w:val="24"/>
          <w:szCs w:val="24"/>
          <w:lang w:val="en-AU"/>
        </w:rPr>
      </w:pPr>
    </w:p>
    <w:p w:rsidR="006C0C4D" w:rsidRPr="00F77F77" w:rsidRDefault="006C0C4D" w:rsidP="006C0C4D">
      <w:pPr>
        <w:numPr>
          <w:ilvl w:val="0"/>
          <w:numId w:val="3"/>
        </w:numPr>
        <w:suppressAutoHyphens w:val="0"/>
        <w:rPr>
          <w:sz w:val="24"/>
          <w:szCs w:val="24"/>
        </w:rPr>
      </w:pPr>
      <w:r w:rsidRPr="00F77F77">
        <w:rPr>
          <w:sz w:val="24"/>
          <w:szCs w:val="24"/>
        </w:rPr>
        <w:t>Thrush and Hartshorne</w:t>
      </w:r>
      <w:r>
        <w:rPr>
          <w:sz w:val="24"/>
          <w:szCs w:val="24"/>
        </w:rPr>
        <w:t>. (2010).</w:t>
      </w:r>
      <w:r w:rsidRPr="00F77F77">
        <w:rPr>
          <w:sz w:val="24"/>
          <w:szCs w:val="24"/>
        </w:rPr>
        <w:t xml:space="preserve"> Vascular Ultrasound, How, Why and When. 3</w:t>
      </w:r>
      <w:r w:rsidRPr="00F77F77">
        <w:rPr>
          <w:sz w:val="24"/>
          <w:szCs w:val="24"/>
          <w:vertAlign w:val="superscript"/>
        </w:rPr>
        <w:t>rd</w:t>
      </w:r>
      <w:r w:rsidRPr="00F77F77">
        <w:rPr>
          <w:sz w:val="24"/>
          <w:szCs w:val="24"/>
        </w:rPr>
        <w:t xml:space="preserve"> Edition. </w:t>
      </w:r>
    </w:p>
    <w:p w:rsidR="006C0C4D" w:rsidRPr="00F77F77" w:rsidRDefault="006C0C4D" w:rsidP="006C0C4D">
      <w:pPr>
        <w:numPr>
          <w:ilvl w:val="0"/>
          <w:numId w:val="3"/>
        </w:numPr>
        <w:suppressAutoHyphens w:val="0"/>
        <w:rPr>
          <w:sz w:val="24"/>
          <w:szCs w:val="24"/>
        </w:rPr>
      </w:pPr>
      <w:r>
        <w:rPr>
          <w:sz w:val="24"/>
          <w:szCs w:val="24"/>
          <w:lang w:val="en-AU"/>
        </w:rPr>
        <w:t xml:space="preserve">Institute of Physics and Engineering in Medicine in association with The Society </w:t>
      </w:r>
      <w:proofErr w:type="gramStart"/>
      <w:r>
        <w:rPr>
          <w:sz w:val="24"/>
          <w:szCs w:val="24"/>
          <w:lang w:val="en-AU"/>
        </w:rPr>
        <w:t>For</w:t>
      </w:r>
      <w:proofErr w:type="gramEnd"/>
      <w:r>
        <w:rPr>
          <w:sz w:val="24"/>
          <w:szCs w:val="24"/>
          <w:lang w:val="en-AU"/>
        </w:rPr>
        <w:t xml:space="preserve"> Vascular Technology of GB &amp; Ireland. (2001). </w:t>
      </w:r>
      <w:r w:rsidRPr="00F77F77">
        <w:rPr>
          <w:sz w:val="24"/>
          <w:szCs w:val="24"/>
          <w:lang w:val="en-AU"/>
        </w:rPr>
        <w:t>Vascular Laboratory Practice Part VI, IPEM 1</w:t>
      </w:r>
      <w:r w:rsidRPr="00F77F77">
        <w:rPr>
          <w:sz w:val="24"/>
          <w:szCs w:val="24"/>
          <w:vertAlign w:val="superscript"/>
          <w:lang w:val="en-AU"/>
        </w:rPr>
        <w:t>st</w:t>
      </w:r>
      <w:r>
        <w:rPr>
          <w:sz w:val="24"/>
          <w:szCs w:val="24"/>
          <w:lang w:val="en-AU"/>
        </w:rPr>
        <w:t xml:space="preserve"> Edition. </w:t>
      </w:r>
    </w:p>
    <w:p w:rsidR="006C0C4D" w:rsidRPr="00F77F77" w:rsidRDefault="006C0C4D" w:rsidP="006C0C4D">
      <w:pPr>
        <w:numPr>
          <w:ilvl w:val="0"/>
          <w:numId w:val="3"/>
        </w:numPr>
        <w:suppressAutoHyphens w:val="0"/>
        <w:rPr>
          <w:sz w:val="24"/>
          <w:szCs w:val="24"/>
        </w:rPr>
      </w:pPr>
      <w:proofErr w:type="spellStart"/>
      <w:r>
        <w:rPr>
          <w:sz w:val="24"/>
          <w:szCs w:val="24"/>
        </w:rPr>
        <w:t>Zwiebel</w:t>
      </w:r>
      <w:proofErr w:type="spellEnd"/>
      <w:r>
        <w:rPr>
          <w:sz w:val="24"/>
          <w:szCs w:val="24"/>
        </w:rPr>
        <w:t xml:space="preserve"> WJ, </w:t>
      </w:r>
      <w:proofErr w:type="spellStart"/>
      <w:r>
        <w:rPr>
          <w:sz w:val="24"/>
          <w:szCs w:val="24"/>
        </w:rPr>
        <w:t>Pellerito</w:t>
      </w:r>
      <w:proofErr w:type="spellEnd"/>
      <w:r>
        <w:rPr>
          <w:sz w:val="24"/>
          <w:szCs w:val="24"/>
        </w:rPr>
        <w:t xml:space="preserve"> J</w:t>
      </w:r>
      <w:r w:rsidRPr="00F77F77">
        <w:rPr>
          <w:sz w:val="24"/>
          <w:szCs w:val="24"/>
        </w:rPr>
        <w:t>S</w:t>
      </w:r>
      <w:r>
        <w:rPr>
          <w:sz w:val="24"/>
          <w:szCs w:val="24"/>
        </w:rPr>
        <w:t>.</w:t>
      </w:r>
      <w:r w:rsidRPr="00F77F77">
        <w:rPr>
          <w:sz w:val="24"/>
          <w:szCs w:val="24"/>
        </w:rPr>
        <w:t xml:space="preserve"> </w:t>
      </w:r>
      <w:r>
        <w:rPr>
          <w:sz w:val="24"/>
          <w:szCs w:val="24"/>
        </w:rPr>
        <w:t>(</w:t>
      </w:r>
      <w:r w:rsidRPr="00F77F77">
        <w:rPr>
          <w:sz w:val="24"/>
          <w:szCs w:val="24"/>
        </w:rPr>
        <w:t>2005</w:t>
      </w:r>
      <w:r>
        <w:rPr>
          <w:sz w:val="24"/>
          <w:szCs w:val="24"/>
        </w:rPr>
        <w:t>)</w:t>
      </w:r>
      <w:r w:rsidRPr="00F77F77">
        <w:rPr>
          <w:sz w:val="24"/>
          <w:szCs w:val="24"/>
        </w:rPr>
        <w:t xml:space="preserve"> Introduction to vascular ultrasonography 5</w:t>
      </w:r>
      <w:r w:rsidRPr="00F77F77">
        <w:rPr>
          <w:sz w:val="24"/>
          <w:szCs w:val="24"/>
          <w:vertAlign w:val="superscript"/>
        </w:rPr>
        <w:t>th</w:t>
      </w:r>
      <w:r w:rsidRPr="00F77F77">
        <w:rPr>
          <w:sz w:val="24"/>
          <w:szCs w:val="24"/>
        </w:rPr>
        <w:t xml:space="preserve"> edition. E</w:t>
      </w:r>
      <w:r>
        <w:rPr>
          <w:sz w:val="24"/>
          <w:szCs w:val="24"/>
        </w:rPr>
        <w:t>l</w:t>
      </w:r>
      <w:r w:rsidRPr="00F77F77">
        <w:rPr>
          <w:sz w:val="24"/>
          <w:szCs w:val="24"/>
        </w:rPr>
        <w:t>sevier Saunders, Philadelphia.</w:t>
      </w:r>
    </w:p>
    <w:p w:rsidR="006C0C4D" w:rsidRPr="00771087" w:rsidRDefault="006C0C4D" w:rsidP="006C0C4D">
      <w:pPr>
        <w:pStyle w:val="ListParagraph"/>
        <w:numPr>
          <w:ilvl w:val="0"/>
          <w:numId w:val="3"/>
        </w:numPr>
        <w:spacing w:line="240" w:lineRule="auto"/>
        <w:jc w:val="both"/>
        <w:rPr>
          <w:sz w:val="24"/>
          <w:szCs w:val="24"/>
        </w:rPr>
      </w:pPr>
      <w:r w:rsidRPr="00771087">
        <w:rPr>
          <w:rFonts w:ascii="Times New Roman" w:hAnsi="Times New Roman"/>
          <w:sz w:val="24"/>
          <w:szCs w:val="24"/>
          <w:lang w:val="en-AU"/>
        </w:rPr>
        <w:t xml:space="preserve">Philips. (2005). iu22 Ultrasound System.  Getting Started handbook.  </w:t>
      </w:r>
    </w:p>
    <w:p w:rsidR="006C0C4D" w:rsidRPr="00771087" w:rsidRDefault="006C0C4D" w:rsidP="006C0C4D">
      <w:pPr>
        <w:pStyle w:val="ListParagraph"/>
        <w:numPr>
          <w:ilvl w:val="0"/>
          <w:numId w:val="3"/>
        </w:numPr>
        <w:spacing w:line="240" w:lineRule="auto"/>
        <w:jc w:val="both"/>
        <w:rPr>
          <w:rFonts w:ascii="Times New Roman" w:hAnsi="Times New Roman"/>
          <w:sz w:val="24"/>
          <w:szCs w:val="24"/>
        </w:rPr>
      </w:pPr>
      <w:proofErr w:type="spellStart"/>
      <w:r w:rsidRPr="00771087">
        <w:rPr>
          <w:rFonts w:ascii="Times New Roman" w:hAnsi="Times New Roman"/>
          <w:sz w:val="24"/>
          <w:szCs w:val="24"/>
        </w:rPr>
        <w:lastRenderedPageBreak/>
        <w:t>Hammets</w:t>
      </w:r>
      <w:proofErr w:type="spellEnd"/>
      <w:r w:rsidRPr="00771087">
        <w:rPr>
          <w:rFonts w:ascii="Times New Roman" w:hAnsi="Times New Roman"/>
          <w:sz w:val="24"/>
          <w:szCs w:val="24"/>
        </w:rPr>
        <w:t xml:space="preserve"> D. (2004). Vascular Technology. The </w:t>
      </w:r>
      <w:proofErr w:type="spellStart"/>
      <w:r w:rsidRPr="00771087">
        <w:rPr>
          <w:rFonts w:ascii="Times New Roman" w:hAnsi="Times New Roman"/>
          <w:sz w:val="24"/>
          <w:szCs w:val="24"/>
        </w:rPr>
        <w:t>Burwin</w:t>
      </w:r>
      <w:proofErr w:type="spellEnd"/>
      <w:r w:rsidRPr="00771087">
        <w:rPr>
          <w:rFonts w:ascii="Times New Roman" w:hAnsi="Times New Roman"/>
          <w:sz w:val="24"/>
          <w:szCs w:val="24"/>
        </w:rPr>
        <w:t xml:space="preserve"> Institute. USA.</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Leiner</w:t>
      </w:r>
      <w:proofErr w:type="spellEnd"/>
      <w:r w:rsidRPr="00F77F77">
        <w:rPr>
          <w:rFonts w:ascii="Times New Roman" w:hAnsi="Times New Roman"/>
          <w:sz w:val="24"/>
          <w:szCs w:val="24"/>
        </w:rPr>
        <w:t xml:space="preserve"> T, </w:t>
      </w:r>
      <w:proofErr w:type="spellStart"/>
      <w:r w:rsidRPr="00F77F77">
        <w:rPr>
          <w:rFonts w:ascii="Times New Roman" w:hAnsi="Times New Roman"/>
          <w:sz w:val="24"/>
          <w:szCs w:val="24"/>
        </w:rPr>
        <w:t>Kessels</w:t>
      </w:r>
      <w:proofErr w:type="spellEnd"/>
      <w:r w:rsidRPr="00F77F77">
        <w:rPr>
          <w:rFonts w:ascii="Times New Roman" w:hAnsi="Times New Roman"/>
          <w:sz w:val="24"/>
          <w:szCs w:val="24"/>
        </w:rPr>
        <w:t xml:space="preserve"> A, </w:t>
      </w:r>
      <w:proofErr w:type="spellStart"/>
      <w:r w:rsidRPr="00F77F77">
        <w:rPr>
          <w:rFonts w:ascii="Times New Roman" w:hAnsi="Times New Roman"/>
          <w:sz w:val="24"/>
          <w:szCs w:val="24"/>
        </w:rPr>
        <w:t>Nelemans</w:t>
      </w:r>
      <w:proofErr w:type="spellEnd"/>
      <w:r w:rsidRPr="00F77F77">
        <w:rPr>
          <w:rFonts w:ascii="Times New Roman" w:hAnsi="Times New Roman"/>
          <w:sz w:val="24"/>
          <w:szCs w:val="24"/>
        </w:rPr>
        <w:t xml:space="preserve"> P, </w:t>
      </w:r>
      <w:proofErr w:type="spellStart"/>
      <w:r w:rsidRPr="00F77F77">
        <w:rPr>
          <w:rFonts w:ascii="Times New Roman" w:hAnsi="Times New Roman"/>
          <w:sz w:val="24"/>
          <w:szCs w:val="24"/>
        </w:rPr>
        <w:t>Vasbinder</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Haan</w:t>
      </w:r>
      <w:proofErr w:type="spellEnd"/>
      <w:r w:rsidRPr="00F77F77">
        <w:rPr>
          <w:rFonts w:ascii="Times New Roman" w:hAnsi="Times New Roman"/>
          <w:sz w:val="24"/>
          <w:szCs w:val="24"/>
        </w:rPr>
        <w:t xml:space="preserve"> M, </w:t>
      </w:r>
      <w:proofErr w:type="spellStart"/>
      <w:r w:rsidRPr="00F77F77">
        <w:rPr>
          <w:rFonts w:ascii="Times New Roman" w:hAnsi="Times New Roman"/>
          <w:sz w:val="24"/>
          <w:szCs w:val="24"/>
        </w:rPr>
        <w:t>Kitslaar</w:t>
      </w:r>
      <w:proofErr w:type="spellEnd"/>
      <w:r w:rsidRPr="00F77F77">
        <w:rPr>
          <w:rFonts w:ascii="Times New Roman" w:hAnsi="Times New Roman"/>
          <w:sz w:val="24"/>
          <w:szCs w:val="24"/>
        </w:rPr>
        <w:t xml:space="preserve"> P, </w:t>
      </w:r>
      <w:proofErr w:type="spellStart"/>
      <w:r w:rsidRPr="00F77F77">
        <w:rPr>
          <w:rFonts w:ascii="Times New Roman" w:hAnsi="Times New Roman"/>
          <w:sz w:val="24"/>
          <w:szCs w:val="24"/>
        </w:rPr>
        <w:t>Yiu</w:t>
      </w:r>
      <w:proofErr w:type="spellEnd"/>
      <w:r w:rsidRPr="00F77F77">
        <w:rPr>
          <w:rFonts w:ascii="Times New Roman" w:hAnsi="Times New Roman"/>
          <w:sz w:val="24"/>
          <w:szCs w:val="24"/>
        </w:rPr>
        <w:t xml:space="preserve"> K, </w:t>
      </w:r>
      <w:proofErr w:type="spellStart"/>
      <w:r w:rsidRPr="00F77F77">
        <w:rPr>
          <w:rFonts w:ascii="Times New Roman" w:hAnsi="Times New Roman"/>
          <w:sz w:val="24"/>
          <w:szCs w:val="24"/>
        </w:rPr>
        <w:t>Tordoir</w:t>
      </w:r>
      <w:proofErr w:type="spellEnd"/>
      <w:r w:rsidRPr="00F77F77">
        <w:rPr>
          <w:rFonts w:ascii="Times New Roman" w:hAnsi="Times New Roman"/>
          <w:sz w:val="24"/>
          <w:szCs w:val="24"/>
        </w:rPr>
        <w:t xml:space="preserve"> J, </w:t>
      </w:r>
      <w:proofErr w:type="spellStart"/>
      <w:r w:rsidRPr="00F77F77">
        <w:rPr>
          <w:rFonts w:ascii="Times New Roman" w:hAnsi="Times New Roman"/>
          <w:sz w:val="24"/>
          <w:szCs w:val="24"/>
        </w:rPr>
        <w:t>Engelshoven</w:t>
      </w:r>
      <w:proofErr w:type="spellEnd"/>
      <w:r w:rsidRPr="00F77F77">
        <w:rPr>
          <w:rFonts w:ascii="Times New Roman" w:hAnsi="Times New Roman"/>
          <w:sz w:val="24"/>
          <w:szCs w:val="24"/>
        </w:rPr>
        <w:t xml:space="preserve"> J.</w:t>
      </w:r>
      <w:r>
        <w:rPr>
          <w:rFonts w:ascii="Times New Roman" w:hAnsi="Times New Roman"/>
          <w:sz w:val="24"/>
          <w:szCs w:val="24"/>
        </w:rPr>
        <w:t xml:space="preserve"> (</w:t>
      </w:r>
      <w:r w:rsidRPr="00F77F77">
        <w:rPr>
          <w:rFonts w:ascii="Times New Roman" w:hAnsi="Times New Roman"/>
          <w:sz w:val="24"/>
          <w:szCs w:val="24"/>
        </w:rPr>
        <w:t>2005</w:t>
      </w:r>
      <w:r>
        <w:rPr>
          <w:rFonts w:ascii="Times New Roman" w:hAnsi="Times New Roman"/>
          <w:sz w:val="24"/>
          <w:szCs w:val="24"/>
        </w:rPr>
        <w:t>) Peripheral Arterial Disease Com</w:t>
      </w:r>
      <w:r w:rsidRPr="00F77F77">
        <w:rPr>
          <w:rFonts w:ascii="Times New Roman" w:hAnsi="Times New Roman"/>
          <w:sz w:val="24"/>
          <w:szCs w:val="24"/>
        </w:rPr>
        <w:t xml:space="preserve">parison of </w:t>
      </w:r>
      <w:proofErr w:type="spellStart"/>
      <w:r w:rsidRPr="00F77F77">
        <w:rPr>
          <w:rFonts w:ascii="Times New Roman" w:hAnsi="Times New Roman"/>
          <w:sz w:val="24"/>
          <w:szCs w:val="24"/>
        </w:rPr>
        <w:t>Colour</w:t>
      </w:r>
      <w:proofErr w:type="spellEnd"/>
      <w:r w:rsidRPr="00F77F77">
        <w:rPr>
          <w:rFonts w:ascii="Times New Roman" w:hAnsi="Times New Roman"/>
          <w:sz w:val="24"/>
          <w:szCs w:val="24"/>
        </w:rPr>
        <w:t xml:space="preserve"> Duplex US and Contrast-enhanced </w:t>
      </w:r>
      <w:r>
        <w:rPr>
          <w:rFonts w:ascii="Times New Roman" w:hAnsi="Times New Roman"/>
          <w:sz w:val="24"/>
          <w:szCs w:val="24"/>
        </w:rPr>
        <w:t>MR Angiography for Diagnosis. Ra</w:t>
      </w:r>
      <w:r w:rsidRPr="00F77F77">
        <w:rPr>
          <w:rFonts w:ascii="Times New Roman" w:hAnsi="Times New Roman"/>
          <w:sz w:val="24"/>
          <w:szCs w:val="24"/>
        </w:rPr>
        <w:t>diology; 235:699-708.</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Eiberg</w:t>
      </w:r>
      <w:proofErr w:type="spellEnd"/>
      <w:r w:rsidRPr="00F77F77">
        <w:rPr>
          <w:sz w:val="24"/>
          <w:szCs w:val="24"/>
          <w:lang w:val="en-AU"/>
        </w:rPr>
        <w:t xml:space="preserve"> J, </w:t>
      </w:r>
      <w:proofErr w:type="spellStart"/>
      <w:r w:rsidRPr="00F77F77">
        <w:rPr>
          <w:sz w:val="24"/>
          <w:szCs w:val="24"/>
          <w:lang w:val="en-AU"/>
        </w:rPr>
        <w:t>Gronvall</w:t>
      </w:r>
      <w:proofErr w:type="spellEnd"/>
      <w:r w:rsidRPr="00F77F77">
        <w:rPr>
          <w:sz w:val="24"/>
          <w:szCs w:val="24"/>
          <w:lang w:val="en-AU"/>
        </w:rPr>
        <w:t xml:space="preserve"> Rasmussen J, Hansen M, </w:t>
      </w:r>
      <w:r>
        <w:rPr>
          <w:sz w:val="24"/>
          <w:szCs w:val="24"/>
          <w:lang w:val="en-AU"/>
        </w:rPr>
        <w:t>Schroder T. (2010). Duplex Ultrasound S</w:t>
      </w:r>
      <w:r w:rsidRPr="00F77F77">
        <w:rPr>
          <w:sz w:val="24"/>
          <w:szCs w:val="24"/>
          <w:lang w:val="en-AU"/>
        </w:rPr>
        <w:t>canning of Peripheral Arterial Diseas</w:t>
      </w:r>
      <w:r>
        <w:rPr>
          <w:sz w:val="24"/>
          <w:szCs w:val="24"/>
          <w:lang w:val="en-AU"/>
        </w:rPr>
        <w:t>e</w:t>
      </w:r>
      <w:r w:rsidRPr="00F77F77">
        <w:rPr>
          <w:sz w:val="24"/>
          <w:szCs w:val="24"/>
          <w:lang w:val="en-AU"/>
        </w:rPr>
        <w:t xml:space="preserve"> of the Lower Limb. European J</w:t>
      </w:r>
      <w:r>
        <w:rPr>
          <w:sz w:val="24"/>
          <w:szCs w:val="24"/>
          <w:lang w:val="en-AU"/>
        </w:rPr>
        <w:t xml:space="preserve">ournal of Vascular Surgery. </w:t>
      </w:r>
      <w:r w:rsidRPr="00F77F77">
        <w:rPr>
          <w:sz w:val="24"/>
          <w:szCs w:val="24"/>
          <w:lang w:val="en-AU"/>
        </w:rPr>
        <w:t>40:507-512.</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Geehard</w:t>
      </w:r>
      <w:proofErr w:type="spellEnd"/>
      <w:r w:rsidRPr="00F77F77">
        <w:rPr>
          <w:sz w:val="24"/>
          <w:szCs w:val="24"/>
          <w:lang w:val="en-AU"/>
        </w:rPr>
        <w:t xml:space="preserve">-Herman M, </w:t>
      </w:r>
      <w:proofErr w:type="spellStart"/>
      <w:r w:rsidRPr="00F77F77">
        <w:rPr>
          <w:sz w:val="24"/>
          <w:szCs w:val="24"/>
          <w:lang w:val="en-AU"/>
        </w:rPr>
        <w:t>Gardin</w:t>
      </w:r>
      <w:proofErr w:type="spellEnd"/>
      <w:r w:rsidRPr="00F77F77">
        <w:rPr>
          <w:sz w:val="24"/>
          <w:szCs w:val="24"/>
          <w:lang w:val="en-AU"/>
        </w:rPr>
        <w:t xml:space="preserve"> J, </w:t>
      </w:r>
      <w:proofErr w:type="spellStart"/>
      <w:r w:rsidRPr="00F77F77">
        <w:rPr>
          <w:sz w:val="24"/>
          <w:szCs w:val="24"/>
          <w:lang w:val="en-AU"/>
        </w:rPr>
        <w:t>Jaff</w:t>
      </w:r>
      <w:proofErr w:type="spellEnd"/>
      <w:r w:rsidRPr="00F77F77">
        <w:rPr>
          <w:sz w:val="24"/>
          <w:szCs w:val="24"/>
          <w:lang w:val="en-AU"/>
        </w:rPr>
        <w:t xml:space="preserve"> M, </w:t>
      </w:r>
      <w:proofErr w:type="spellStart"/>
      <w:r w:rsidRPr="00F77F77">
        <w:rPr>
          <w:sz w:val="24"/>
          <w:szCs w:val="24"/>
          <w:lang w:val="en-AU"/>
        </w:rPr>
        <w:t>Mohler</w:t>
      </w:r>
      <w:proofErr w:type="spellEnd"/>
      <w:r w:rsidRPr="00F77F77">
        <w:rPr>
          <w:sz w:val="24"/>
          <w:szCs w:val="24"/>
          <w:lang w:val="en-AU"/>
        </w:rPr>
        <w:t xml:space="preserve"> E, Roman M, Naqvi T. </w:t>
      </w:r>
      <w:r>
        <w:rPr>
          <w:sz w:val="24"/>
          <w:szCs w:val="24"/>
          <w:lang w:val="en-AU"/>
        </w:rPr>
        <w:t xml:space="preserve">(2001). </w:t>
      </w:r>
      <w:r w:rsidRPr="00F77F77">
        <w:rPr>
          <w:sz w:val="24"/>
          <w:szCs w:val="24"/>
          <w:lang w:val="en-AU"/>
        </w:rPr>
        <w:t>Guidelines for Non-invasive Vascular Laboratory Testing: A Report from the American Society of Echocardiography and the Society for Vascular Medicine and</w:t>
      </w:r>
      <w:r>
        <w:rPr>
          <w:sz w:val="24"/>
          <w:szCs w:val="24"/>
          <w:lang w:val="en-AU"/>
        </w:rPr>
        <w:t xml:space="preserve"> Biology. Vascular Medicine</w:t>
      </w:r>
      <w:r w:rsidRPr="00F77F77">
        <w:rPr>
          <w:sz w:val="24"/>
          <w:szCs w:val="24"/>
          <w:lang w:val="en-AU"/>
        </w:rPr>
        <w:t>; 11:183-200.</w:t>
      </w:r>
    </w:p>
    <w:p w:rsidR="006C0C4D" w:rsidRDefault="006C0C4D" w:rsidP="006C0C4D">
      <w:pPr>
        <w:numPr>
          <w:ilvl w:val="0"/>
          <w:numId w:val="3"/>
        </w:numPr>
        <w:suppressAutoHyphens w:val="0"/>
        <w:jc w:val="both"/>
        <w:rPr>
          <w:sz w:val="24"/>
          <w:szCs w:val="24"/>
          <w:lang w:val="en-AU"/>
        </w:rPr>
      </w:pPr>
      <w:r w:rsidRPr="00F77F77">
        <w:rPr>
          <w:sz w:val="24"/>
          <w:szCs w:val="24"/>
          <w:lang w:val="en-AU"/>
        </w:rPr>
        <w:t xml:space="preserve">Marks, N, </w:t>
      </w:r>
      <w:proofErr w:type="spellStart"/>
      <w:r w:rsidRPr="00F77F77">
        <w:rPr>
          <w:sz w:val="24"/>
          <w:szCs w:val="24"/>
          <w:lang w:val="en-AU"/>
        </w:rPr>
        <w:t>Ascher</w:t>
      </w:r>
      <w:proofErr w:type="spellEnd"/>
      <w:r w:rsidRPr="00F77F77">
        <w:rPr>
          <w:sz w:val="24"/>
          <w:szCs w:val="24"/>
          <w:lang w:val="en-AU"/>
        </w:rPr>
        <w:t xml:space="preserve"> E, </w:t>
      </w:r>
      <w:proofErr w:type="spellStart"/>
      <w:r w:rsidRPr="00F77F77">
        <w:rPr>
          <w:sz w:val="24"/>
          <w:szCs w:val="24"/>
          <w:lang w:val="en-AU"/>
        </w:rPr>
        <w:t>Hingorani</w:t>
      </w:r>
      <w:proofErr w:type="spellEnd"/>
      <w:r w:rsidRPr="00F77F77">
        <w:rPr>
          <w:sz w:val="24"/>
          <w:szCs w:val="24"/>
          <w:lang w:val="en-AU"/>
        </w:rPr>
        <w:t xml:space="preserve"> A.</w:t>
      </w:r>
      <w:r>
        <w:rPr>
          <w:sz w:val="24"/>
          <w:szCs w:val="24"/>
          <w:lang w:val="en-AU"/>
        </w:rPr>
        <w:t xml:space="preserve"> (</w:t>
      </w:r>
      <w:r w:rsidRPr="00F77F77">
        <w:rPr>
          <w:sz w:val="24"/>
          <w:szCs w:val="24"/>
          <w:lang w:val="en-AU"/>
        </w:rPr>
        <w:t>2007</w:t>
      </w:r>
      <w:r>
        <w:rPr>
          <w:sz w:val="24"/>
          <w:szCs w:val="24"/>
          <w:lang w:val="en-AU"/>
        </w:rPr>
        <w:t>).</w:t>
      </w:r>
      <w:r w:rsidRPr="00F77F77">
        <w:rPr>
          <w:sz w:val="24"/>
          <w:szCs w:val="24"/>
          <w:lang w:val="en-AU"/>
        </w:rPr>
        <w:t xml:space="preserve"> Treatment of Failing Lower Extremity Arterial Bypasses Under Ultrasound Guid</w:t>
      </w:r>
      <w:r>
        <w:rPr>
          <w:sz w:val="24"/>
          <w:szCs w:val="24"/>
          <w:lang w:val="en-AU"/>
        </w:rPr>
        <w:t>a</w:t>
      </w:r>
      <w:r w:rsidRPr="00F77F77">
        <w:rPr>
          <w:sz w:val="24"/>
          <w:szCs w:val="24"/>
          <w:lang w:val="en-AU"/>
        </w:rPr>
        <w:t>nce. Perspectives in Vascular Surgery and Endovascular Therapy</w:t>
      </w:r>
      <w:proofErr w:type="gramStart"/>
      <w:r w:rsidRPr="00F77F77">
        <w:rPr>
          <w:sz w:val="24"/>
          <w:szCs w:val="24"/>
          <w:lang w:val="en-AU"/>
        </w:rPr>
        <w:t>;19</w:t>
      </w:r>
      <w:proofErr w:type="gramEnd"/>
      <w:r w:rsidRPr="00F77F77">
        <w:rPr>
          <w:sz w:val="24"/>
          <w:szCs w:val="24"/>
          <w:lang w:val="en-AU"/>
        </w:rPr>
        <w:t>;34-39.</w:t>
      </w:r>
    </w:p>
    <w:p w:rsidR="006C0C4D" w:rsidRPr="00A3244B" w:rsidRDefault="006C0C4D" w:rsidP="006C0C4D">
      <w:pPr>
        <w:numPr>
          <w:ilvl w:val="0"/>
          <w:numId w:val="3"/>
        </w:numPr>
        <w:suppressAutoHyphens w:val="0"/>
        <w:jc w:val="both"/>
        <w:rPr>
          <w:sz w:val="24"/>
          <w:szCs w:val="24"/>
          <w:lang w:val="en-AU"/>
        </w:rPr>
      </w:pPr>
      <w:r w:rsidRPr="00A3244B">
        <w:rPr>
          <w:sz w:val="24"/>
          <w:szCs w:val="24"/>
          <w:lang w:val="en-AU"/>
        </w:rPr>
        <w:t xml:space="preserve">Gerhard-Herman M. et al. (2006). </w:t>
      </w:r>
      <w:r w:rsidRPr="00A3244B">
        <w:rPr>
          <w:sz w:val="24"/>
        </w:rPr>
        <w:t xml:space="preserve">Guidelines for </w:t>
      </w:r>
      <w:proofErr w:type="spellStart"/>
      <w:r w:rsidRPr="00A3244B">
        <w:rPr>
          <w:sz w:val="24"/>
        </w:rPr>
        <w:t>noninvasive</w:t>
      </w:r>
      <w:proofErr w:type="spellEnd"/>
      <w:r w:rsidRPr="00A3244B">
        <w:rPr>
          <w:sz w:val="24"/>
        </w:rPr>
        <w:t xml:space="preserve"> vascular laboratory testing: a report from the American Society of Echocardiography and the Society for Vascular Medicine and Biology.</w:t>
      </w:r>
    </w:p>
    <w:p w:rsidR="006C0C4D" w:rsidRDefault="006C0C4D" w:rsidP="006C0C4D">
      <w:pPr>
        <w:numPr>
          <w:ilvl w:val="0"/>
          <w:numId w:val="3"/>
        </w:numPr>
        <w:suppressAutoHyphens w:val="0"/>
        <w:jc w:val="both"/>
        <w:rPr>
          <w:sz w:val="24"/>
          <w:szCs w:val="24"/>
          <w:lang w:val="en-AU"/>
        </w:rPr>
      </w:pPr>
      <w:proofErr w:type="spellStart"/>
      <w:r w:rsidRPr="00D317DC">
        <w:rPr>
          <w:sz w:val="24"/>
          <w:szCs w:val="24"/>
          <w:lang w:val="en-AU"/>
        </w:rPr>
        <w:t>Polak</w:t>
      </w:r>
      <w:proofErr w:type="spellEnd"/>
      <w:r w:rsidRPr="00D317DC">
        <w:rPr>
          <w:sz w:val="24"/>
          <w:szCs w:val="24"/>
          <w:lang w:val="en-AU"/>
        </w:rPr>
        <w:t xml:space="preserve"> J. </w:t>
      </w:r>
      <w:r>
        <w:rPr>
          <w:sz w:val="24"/>
          <w:szCs w:val="24"/>
          <w:lang w:val="en-AU"/>
        </w:rPr>
        <w:t>(</w:t>
      </w:r>
      <w:r w:rsidRPr="00F77F77">
        <w:rPr>
          <w:sz w:val="24"/>
          <w:szCs w:val="24"/>
          <w:lang w:val="en-AU"/>
        </w:rPr>
        <w:t>1992</w:t>
      </w:r>
      <w:r>
        <w:rPr>
          <w:sz w:val="24"/>
          <w:szCs w:val="24"/>
          <w:lang w:val="en-AU"/>
        </w:rPr>
        <w:t>)</w:t>
      </w:r>
      <w:r w:rsidRPr="00F77F77">
        <w:rPr>
          <w:sz w:val="24"/>
          <w:szCs w:val="24"/>
          <w:lang w:val="en-AU"/>
        </w:rPr>
        <w:t>.</w:t>
      </w:r>
      <w:r>
        <w:rPr>
          <w:sz w:val="24"/>
          <w:szCs w:val="24"/>
          <w:lang w:val="en-AU"/>
        </w:rPr>
        <w:t xml:space="preserve"> </w:t>
      </w:r>
      <w:r w:rsidRPr="00D317DC">
        <w:rPr>
          <w:sz w:val="24"/>
          <w:szCs w:val="24"/>
          <w:lang w:val="en-AU"/>
        </w:rPr>
        <w:t xml:space="preserve">Peripheral Vascular Sonography. A Practical Guide. </w:t>
      </w:r>
    </w:p>
    <w:p w:rsidR="006C0C4D" w:rsidRPr="00D317DC" w:rsidRDefault="006C0C4D" w:rsidP="006C0C4D">
      <w:pPr>
        <w:numPr>
          <w:ilvl w:val="0"/>
          <w:numId w:val="3"/>
        </w:numPr>
        <w:suppressAutoHyphens w:val="0"/>
        <w:jc w:val="both"/>
        <w:rPr>
          <w:sz w:val="24"/>
          <w:szCs w:val="24"/>
          <w:lang w:val="en-AU"/>
        </w:rPr>
      </w:pPr>
      <w:r>
        <w:rPr>
          <w:sz w:val="24"/>
          <w:szCs w:val="24"/>
          <w:lang w:val="en-AU"/>
        </w:rPr>
        <w:t>William and Wilkins, Balti</w:t>
      </w:r>
      <w:r w:rsidRPr="00D317DC">
        <w:rPr>
          <w:sz w:val="24"/>
          <w:szCs w:val="24"/>
          <w:lang w:val="en-AU"/>
        </w:rPr>
        <w:t xml:space="preserve">more. Rossi F et al. </w:t>
      </w:r>
      <w:r>
        <w:rPr>
          <w:sz w:val="24"/>
          <w:szCs w:val="24"/>
          <w:lang w:val="en-AU"/>
        </w:rPr>
        <w:t xml:space="preserve">(2006). </w:t>
      </w:r>
      <w:r w:rsidRPr="00D317DC">
        <w:rPr>
          <w:sz w:val="24"/>
          <w:szCs w:val="24"/>
          <w:lang w:val="en-AU"/>
        </w:rPr>
        <w:t>Colour-flow Duplex Hemodynamic Assessment of Runoff in Ischaemic Lower Limb Revascularisation. The International Society for</w:t>
      </w:r>
      <w:r>
        <w:rPr>
          <w:sz w:val="24"/>
          <w:szCs w:val="24"/>
          <w:lang w:val="en-AU"/>
        </w:rPr>
        <w:t xml:space="preserve"> Vascular Surgery. Vascular</w:t>
      </w:r>
      <w:r w:rsidRPr="00D317DC">
        <w:rPr>
          <w:sz w:val="24"/>
          <w:szCs w:val="24"/>
          <w:lang w:val="en-AU"/>
        </w:rPr>
        <w:t>; 14:149-155.</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Szpinda</w:t>
      </w:r>
      <w:proofErr w:type="spellEnd"/>
      <w:r w:rsidRPr="00F77F77">
        <w:rPr>
          <w:sz w:val="24"/>
          <w:szCs w:val="24"/>
          <w:lang w:val="en-AU"/>
        </w:rPr>
        <w:t xml:space="preserve"> M.</w:t>
      </w:r>
      <w:r>
        <w:rPr>
          <w:sz w:val="24"/>
          <w:szCs w:val="24"/>
          <w:lang w:val="en-AU"/>
        </w:rPr>
        <w:t xml:space="preserve"> (2005).</w:t>
      </w:r>
      <w:r w:rsidRPr="00F77F77">
        <w:rPr>
          <w:sz w:val="24"/>
          <w:szCs w:val="24"/>
          <w:lang w:val="en-AU"/>
        </w:rPr>
        <w:t xml:space="preserve"> Compensating </w:t>
      </w:r>
      <w:proofErr w:type="spellStart"/>
      <w:r w:rsidRPr="00F77F77">
        <w:rPr>
          <w:sz w:val="24"/>
          <w:szCs w:val="24"/>
          <w:lang w:val="en-AU"/>
        </w:rPr>
        <w:t>Crural</w:t>
      </w:r>
      <w:proofErr w:type="spellEnd"/>
      <w:r w:rsidRPr="00F77F77">
        <w:rPr>
          <w:sz w:val="24"/>
          <w:szCs w:val="24"/>
          <w:lang w:val="en-AU"/>
        </w:rPr>
        <w:t xml:space="preserve"> Anastomoses in Chronic Critical</w:t>
      </w:r>
      <w:r>
        <w:rPr>
          <w:sz w:val="24"/>
          <w:szCs w:val="24"/>
          <w:lang w:val="en-AU"/>
        </w:rPr>
        <w:t xml:space="preserve"> Limb </w:t>
      </w:r>
      <w:proofErr w:type="spellStart"/>
      <w:r>
        <w:rPr>
          <w:sz w:val="24"/>
          <w:szCs w:val="24"/>
          <w:lang w:val="en-AU"/>
        </w:rPr>
        <w:t>Ischaemia</w:t>
      </w:r>
      <w:proofErr w:type="spellEnd"/>
      <w:r>
        <w:rPr>
          <w:sz w:val="24"/>
          <w:szCs w:val="24"/>
          <w:lang w:val="en-AU"/>
        </w:rPr>
        <w:t xml:space="preserve">. Via </w:t>
      </w:r>
      <w:proofErr w:type="spellStart"/>
      <w:r>
        <w:rPr>
          <w:sz w:val="24"/>
          <w:szCs w:val="24"/>
          <w:lang w:val="en-AU"/>
        </w:rPr>
        <w:t>Medica</w:t>
      </w:r>
      <w:proofErr w:type="spellEnd"/>
      <w:r w:rsidRPr="00F77F77">
        <w:rPr>
          <w:sz w:val="24"/>
          <w:szCs w:val="24"/>
          <w:lang w:val="en-AU"/>
        </w:rPr>
        <w:t>; 64(1):17-21.</w:t>
      </w:r>
    </w:p>
    <w:p w:rsidR="006C0C4D" w:rsidRPr="00F77F77" w:rsidRDefault="006C0C4D" w:rsidP="006C0C4D">
      <w:pPr>
        <w:numPr>
          <w:ilvl w:val="0"/>
          <w:numId w:val="3"/>
        </w:numPr>
        <w:suppressAutoHyphens w:val="0"/>
        <w:jc w:val="both"/>
        <w:rPr>
          <w:sz w:val="24"/>
          <w:szCs w:val="24"/>
          <w:lang w:val="en-AU"/>
        </w:rPr>
      </w:pPr>
      <w:proofErr w:type="spellStart"/>
      <w:r w:rsidRPr="00F77F77">
        <w:rPr>
          <w:sz w:val="24"/>
          <w:szCs w:val="24"/>
          <w:lang w:val="en-AU"/>
        </w:rPr>
        <w:t>Schlager</w:t>
      </w:r>
      <w:proofErr w:type="spellEnd"/>
      <w:r w:rsidRPr="00F77F77">
        <w:rPr>
          <w:sz w:val="24"/>
          <w:szCs w:val="24"/>
          <w:lang w:val="en-AU"/>
        </w:rPr>
        <w:t xml:space="preserve"> O</w:t>
      </w:r>
      <w:r>
        <w:rPr>
          <w:sz w:val="24"/>
          <w:szCs w:val="24"/>
          <w:lang w:val="en-AU"/>
        </w:rPr>
        <w:t>.</w:t>
      </w:r>
      <w:r w:rsidRPr="00F77F77">
        <w:rPr>
          <w:sz w:val="24"/>
          <w:szCs w:val="24"/>
          <w:lang w:val="en-AU"/>
        </w:rPr>
        <w:t xml:space="preserve"> et al.</w:t>
      </w:r>
      <w:r>
        <w:rPr>
          <w:sz w:val="24"/>
          <w:szCs w:val="24"/>
          <w:lang w:val="en-AU"/>
        </w:rPr>
        <w:t xml:space="preserve"> (2007).</w:t>
      </w:r>
      <w:r w:rsidRPr="00F77F77">
        <w:rPr>
          <w:sz w:val="24"/>
          <w:szCs w:val="24"/>
          <w:lang w:val="en-AU"/>
        </w:rPr>
        <w:t xml:space="preserve"> Duplex Sonography </w:t>
      </w:r>
      <w:proofErr w:type="gramStart"/>
      <w:r w:rsidRPr="00F77F77">
        <w:rPr>
          <w:sz w:val="24"/>
          <w:szCs w:val="24"/>
          <w:lang w:val="en-AU"/>
        </w:rPr>
        <w:t>Versus</w:t>
      </w:r>
      <w:proofErr w:type="gramEnd"/>
      <w:r w:rsidRPr="00F77F77">
        <w:rPr>
          <w:sz w:val="24"/>
          <w:szCs w:val="24"/>
          <w:lang w:val="en-AU"/>
        </w:rPr>
        <w:t xml:space="preserve"> Angiography for Assessment of </w:t>
      </w:r>
      <w:proofErr w:type="spellStart"/>
      <w:r w:rsidRPr="00F77F77">
        <w:rPr>
          <w:sz w:val="24"/>
          <w:szCs w:val="24"/>
          <w:lang w:val="en-AU"/>
        </w:rPr>
        <w:t>Femoropopliteal</w:t>
      </w:r>
      <w:proofErr w:type="spellEnd"/>
      <w:r w:rsidRPr="00F77F77">
        <w:rPr>
          <w:sz w:val="24"/>
          <w:szCs w:val="24"/>
          <w:lang w:val="en-AU"/>
        </w:rPr>
        <w:t xml:space="preserve"> Arterial Disease in a ‘Real-World’ Setting.</w:t>
      </w:r>
      <w:r>
        <w:rPr>
          <w:sz w:val="24"/>
          <w:szCs w:val="24"/>
          <w:lang w:val="en-AU"/>
        </w:rPr>
        <w:t xml:space="preserve"> </w:t>
      </w:r>
      <w:hyperlink r:id="rId5" w:tooltip="Journal of endovascular therapy : an official journal of the International Society of Endovascular Specialists." w:history="1">
        <w:r w:rsidRPr="00DC64FD">
          <w:rPr>
            <w:rStyle w:val="Hyperlink"/>
            <w:sz w:val="24"/>
            <w:szCs w:val="24"/>
            <w:shd w:val="clear" w:color="auto" w:fill="FFFFFF"/>
          </w:rPr>
          <w:t xml:space="preserve">J </w:t>
        </w:r>
        <w:proofErr w:type="spellStart"/>
        <w:r w:rsidRPr="00DC64FD">
          <w:rPr>
            <w:rStyle w:val="Hyperlink"/>
            <w:sz w:val="24"/>
            <w:szCs w:val="24"/>
            <w:shd w:val="clear" w:color="auto" w:fill="FFFFFF"/>
          </w:rPr>
          <w:t>Endovasc</w:t>
        </w:r>
        <w:proofErr w:type="spellEnd"/>
        <w:r w:rsidRPr="00DC64FD">
          <w:rPr>
            <w:rStyle w:val="Hyperlink"/>
            <w:sz w:val="24"/>
            <w:szCs w:val="24"/>
            <w:shd w:val="clear" w:color="auto" w:fill="FFFFFF"/>
          </w:rPr>
          <w:t xml:space="preserve"> </w:t>
        </w:r>
        <w:proofErr w:type="spellStart"/>
        <w:r w:rsidRPr="00DC64FD">
          <w:rPr>
            <w:rStyle w:val="Hyperlink"/>
            <w:sz w:val="24"/>
            <w:szCs w:val="24"/>
            <w:shd w:val="clear" w:color="auto" w:fill="FFFFFF"/>
          </w:rPr>
          <w:t>Ther</w:t>
        </w:r>
        <w:proofErr w:type="spellEnd"/>
        <w:r w:rsidRPr="00DC64FD">
          <w:rPr>
            <w:rStyle w:val="Hyperlink"/>
            <w:sz w:val="24"/>
            <w:szCs w:val="24"/>
            <w:shd w:val="clear" w:color="auto" w:fill="FFFFFF"/>
          </w:rPr>
          <w:t>.</w:t>
        </w:r>
      </w:hyperlink>
      <w:r w:rsidRPr="00DC64FD">
        <w:rPr>
          <w:rStyle w:val="apple-converted-space"/>
          <w:sz w:val="24"/>
          <w:szCs w:val="24"/>
          <w:shd w:val="clear" w:color="auto" w:fill="FFFFFF"/>
        </w:rPr>
        <w:t> </w:t>
      </w:r>
      <w:r w:rsidRPr="00DC64FD">
        <w:rPr>
          <w:sz w:val="24"/>
          <w:szCs w:val="24"/>
          <w:shd w:val="clear" w:color="auto" w:fill="FFFFFF"/>
        </w:rPr>
        <w:t>Aug</w:t>
      </w:r>
      <w:proofErr w:type="gramStart"/>
      <w:r w:rsidRPr="00DC64FD">
        <w:rPr>
          <w:sz w:val="24"/>
          <w:szCs w:val="24"/>
          <w:shd w:val="clear" w:color="auto" w:fill="FFFFFF"/>
        </w:rPr>
        <w:t>;14</w:t>
      </w:r>
      <w:proofErr w:type="gramEnd"/>
      <w:r w:rsidRPr="00DC64FD">
        <w:rPr>
          <w:sz w:val="24"/>
          <w:szCs w:val="24"/>
          <w:shd w:val="clear" w:color="auto" w:fill="FFFFFF"/>
        </w:rPr>
        <w:t>(4):452-9</w:t>
      </w:r>
      <w:r>
        <w:rPr>
          <w:sz w:val="24"/>
          <w:szCs w:val="24"/>
          <w:shd w:val="clear" w:color="auto" w:fill="FFFFFF"/>
        </w:rPr>
        <w:t>.</w:t>
      </w:r>
    </w:p>
    <w:p w:rsidR="006C0C4D" w:rsidRPr="00C87ED6" w:rsidRDefault="006C0C4D" w:rsidP="006C0C4D">
      <w:pPr>
        <w:numPr>
          <w:ilvl w:val="0"/>
          <w:numId w:val="3"/>
        </w:numPr>
        <w:suppressAutoHyphens w:val="0"/>
        <w:jc w:val="both"/>
        <w:rPr>
          <w:sz w:val="24"/>
          <w:szCs w:val="24"/>
        </w:rPr>
      </w:pPr>
      <w:proofErr w:type="spellStart"/>
      <w:r w:rsidRPr="00C87ED6">
        <w:rPr>
          <w:sz w:val="24"/>
          <w:szCs w:val="24"/>
        </w:rPr>
        <w:t>Polak</w:t>
      </w:r>
      <w:proofErr w:type="spellEnd"/>
      <w:r w:rsidRPr="00C87ED6">
        <w:rPr>
          <w:sz w:val="24"/>
          <w:szCs w:val="24"/>
        </w:rPr>
        <w:t xml:space="preserve"> J. (2016). Institute for Advanced Medical Education. Evaluation of Lower Extremity Bypass Grafts. Published online at </w:t>
      </w:r>
      <w:r w:rsidRPr="00C87ED6">
        <w:rPr>
          <w:sz w:val="24"/>
        </w:rPr>
        <w:t xml:space="preserve">https://iame.com/online-courses/ultrasound-vascular/evaluation-of-lower-extremity-bypass-grafts </w:t>
      </w:r>
    </w:p>
    <w:p w:rsidR="006C0C4D" w:rsidRPr="00C87ED6" w:rsidRDefault="006C0C4D" w:rsidP="006C0C4D">
      <w:pPr>
        <w:numPr>
          <w:ilvl w:val="0"/>
          <w:numId w:val="3"/>
        </w:numPr>
        <w:suppressAutoHyphens w:val="0"/>
        <w:jc w:val="both"/>
        <w:rPr>
          <w:sz w:val="24"/>
          <w:szCs w:val="24"/>
        </w:rPr>
      </w:pPr>
      <w:r w:rsidRPr="00C87ED6">
        <w:rPr>
          <w:sz w:val="24"/>
          <w:szCs w:val="24"/>
        </w:rPr>
        <w:t xml:space="preserve">Moore J, </w:t>
      </w:r>
      <w:proofErr w:type="spellStart"/>
      <w:r w:rsidRPr="00C87ED6">
        <w:rPr>
          <w:sz w:val="24"/>
          <w:szCs w:val="24"/>
        </w:rPr>
        <w:t>Salles-Cunah</w:t>
      </w:r>
      <w:proofErr w:type="spellEnd"/>
      <w:r w:rsidRPr="00C87ED6">
        <w:rPr>
          <w:sz w:val="24"/>
          <w:szCs w:val="24"/>
        </w:rPr>
        <w:t xml:space="preserve"> S, </w:t>
      </w:r>
      <w:proofErr w:type="spellStart"/>
      <w:r w:rsidRPr="00C87ED6">
        <w:rPr>
          <w:sz w:val="24"/>
          <w:szCs w:val="24"/>
        </w:rPr>
        <w:t>Scissons</w:t>
      </w:r>
      <w:proofErr w:type="spellEnd"/>
      <w:r w:rsidRPr="00C87ED6">
        <w:rPr>
          <w:sz w:val="24"/>
          <w:szCs w:val="24"/>
        </w:rPr>
        <w:t xml:space="preserve"> R, Beebe H, Toledo. </w:t>
      </w:r>
      <w:r>
        <w:rPr>
          <w:sz w:val="24"/>
          <w:szCs w:val="24"/>
        </w:rPr>
        <w:t xml:space="preserve">(2001). </w:t>
      </w:r>
      <w:r w:rsidRPr="00C87ED6">
        <w:rPr>
          <w:sz w:val="24"/>
          <w:szCs w:val="24"/>
        </w:rPr>
        <w:t xml:space="preserve">Diameter Comparison of Saphenous Vein Bypasses for Popliteal Aneurysm </w:t>
      </w:r>
      <w:proofErr w:type="gramStart"/>
      <w:r w:rsidRPr="00C87ED6">
        <w:rPr>
          <w:sz w:val="24"/>
          <w:szCs w:val="24"/>
        </w:rPr>
        <w:t>Versus</w:t>
      </w:r>
      <w:proofErr w:type="gramEnd"/>
      <w:r w:rsidRPr="00C87ED6">
        <w:rPr>
          <w:sz w:val="24"/>
          <w:szCs w:val="24"/>
        </w:rPr>
        <w:t xml:space="preserve"> Peripheral Arterial Occlusive Disease in Matched Su</w:t>
      </w:r>
      <w:r>
        <w:rPr>
          <w:sz w:val="24"/>
          <w:szCs w:val="24"/>
        </w:rPr>
        <w:t>bjects. Vascular Surgery</w:t>
      </w:r>
      <w:proofErr w:type="gramStart"/>
      <w:r w:rsidRPr="00C87ED6">
        <w:rPr>
          <w:sz w:val="24"/>
          <w:szCs w:val="24"/>
        </w:rPr>
        <w:t>;35</w:t>
      </w:r>
      <w:proofErr w:type="gramEnd"/>
      <w:r w:rsidRPr="00C87ED6">
        <w:rPr>
          <w:sz w:val="24"/>
          <w:szCs w:val="24"/>
        </w:rPr>
        <w:t>(6):449-455.</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Baril</w:t>
      </w:r>
      <w:proofErr w:type="spellEnd"/>
      <w:r w:rsidRPr="00F77F77">
        <w:rPr>
          <w:rFonts w:ascii="Times New Roman" w:hAnsi="Times New Roman"/>
          <w:sz w:val="24"/>
          <w:szCs w:val="24"/>
        </w:rPr>
        <w:t xml:space="preserve"> D, </w:t>
      </w:r>
      <w:proofErr w:type="spellStart"/>
      <w:r w:rsidRPr="00F77F77">
        <w:rPr>
          <w:rFonts w:ascii="Times New Roman" w:hAnsi="Times New Roman"/>
          <w:sz w:val="24"/>
          <w:szCs w:val="24"/>
        </w:rPr>
        <w:t>Marone</w:t>
      </w:r>
      <w:proofErr w:type="spellEnd"/>
      <w:r w:rsidRPr="00F77F77">
        <w:rPr>
          <w:rFonts w:ascii="Times New Roman" w:hAnsi="Times New Roman"/>
          <w:sz w:val="24"/>
          <w:szCs w:val="24"/>
        </w:rPr>
        <w:t xml:space="preserve"> L.</w:t>
      </w:r>
      <w:r>
        <w:rPr>
          <w:rFonts w:ascii="Times New Roman" w:hAnsi="Times New Roman"/>
          <w:sz w:val="24"/>
          <w:szCs w:val="24"/>
        </w:rPr>
        <w:t xml:space="preserve"> (2012).</w:t>
      </w:r>
      <w:r w:rsidRPr="00F77F77">
        <w:rPr>
          <w:rFonts w:ascii="Times New Roman" w:hAnsi="Times New Roman"/>
          <w:sz w:val="24"/>
          <w:szCs w:val="24"/>
        </w:rPr>
        <w:t xml:space="preserve"> Duplex Evaluation Following </w:t>
      </w:r>
      <w:proofErr w:type="spellStart"/>
      <w:r w:rsidRPr="00F77F77">
        <w:rPr>
          <w:rFonts w:ascii="Times New Roman" w:hAnsi="Times New Roman"/>
          <w:sz w:val="24"/>
          <w:szCs w:val="24"/>
        </w:rPr>
        <w:t>Fem</w:t>
      </w:r>
      <w:r>
        <w:rPr>
          <w:rFonts w:ascii="Times New Roman" w:hAnsi="Times New Roman"/>
          <w:sz w:val="24"/>
          <w:szCs w:val="24"/>
        </w:rPr>
        <w:t>o</w:t>
      </w:r>
      <w:r w:rsidRPr="00F77F77">
        <w:rPr>
          <w:rFonts w:ascii="Times New Roman" w:hAnsi="Times New Roman"/>
          <w:sz w:val="24"/>
          <w:szCs w:val="24"/>
        </w:rPr>
        <w:t>ropopliteal</w:t>
      </w:r>
      <w:proofErr w:type="spellEnd"/>
      <w:r w:rsidRPr="00F77F77">
        <w:rPr>
          <w:rFonts w:ascii="Times New Roman" w:hAnsi="Times New Roman"/>
          <w:sz w:val="24"/>
          <w:szCs w:val="24"/>
        </w:rPr>
        <w:t xml:space="preserve"> Angioplasty and Stenting: Criteria and Utility of Surveillance.</w:t>
      </w:r>
      <w:r>
        <w:rPr>
          <w:rFonts w:ascii="Times New Roman" w:hAnsi="Times New Roman"/>
          <w:sz w:val="24"/>
          <w:szCs w:val="24"/>
        </w:rPr>
        <w:t xml:space="preserve"> </w:t>
      </w:r>
      <w:hyperlink r:id="rId6" w:tooltip="Vascular and endovascular surgery." w:history="1">
        <w:proofErr w:type="spellStart"/>
        <w:r w:rsidRPr="007D4DD4">
          <w:rPr>
            <w:rStyle w:val="Hyperlink"/>
            <w:rFonts w:ascii="Times New Roman" w:hAnsi="Times New Roman"/>
            <w:sz w:val="24"/>
            <w:szCs w:val="24"/>
            <w:shd w:val="clear" w:color="auto" w:fill="FFFFFF"/>
          </w:rPr>
          <w:t>Vasc</w:t>
        </w:r>
        <w:proofErr w:type="spellEnd"/>
        <w:r w:rsidRPr="007D4DD4">
          <w:rPr>
            <w:rStyle w:val="Hyperlink"/>
            <w:rFonts w:ascii="Times New Roman" w:hAnsi="Times New Roman"/>
            <w:sz w:val="24"/>
            <w:szCs w:val="24"/>
            <w:shd w:val="clear" w:color="auto" w:fill="FFFFFF"/>
          </w:rPr>
          <w:t xml:space="preserve"> Endovascular Surg</w:t>
        </w:r>
      </w:hyperlink>
      <w:r w:rsidRPr="007D4DD4">
        <w:rPr>
          <w:rFonts w:ascii="Times New Roman" w:hAnsi="Times New Roman"/>
          <w:sz w:val="24"/>
          <w:szCs w:val="24"/>
        </w:rPr>
        <w:t xml:space="preserve">. </w:t>
      </w:r>
      <w:r w:rsidRPr="007D4DD4">
        <w:rPr>
          <w:rStyle w:val="apple-converted-space"/>
          <w:rFonts w:ascii="Times New Roman" w:hAnsi="Times New Roman"/>
          <w:sz w:val="24"/>
          <w:szCs w:val="24"/>
          <w:shd w:val="clear" w:color="auto" w:fill="FFFFFF"/>
        </w:rPr>
        <w:t> </w:t>
      </w:r>
      <w:r w:rsidRPr="007D4DD4">
        <w:rPr>
          <w:rFonts w:ascii="Times New Roman" w:hAnsi="Times New Roman"/>
          <w:sz w:val="24"/>
          <w:szCs w:val="24"/>
          <w:shd w:val="clear" w:color="auto" w:fill="FFFFFF"/>
        </w:rPr>
        <w:t>Jul</w:t>
      </w:r>
      <w:proofErr w:type="gramStart"/>
      <w:r w:rsidRPr="007D4DD4">
        <w:rPr>
          <w:rFonts w:ascii="Times New Roman" w:hAnsi="Times New Roman"/>
          <w:sz w:val="24"/>
          <w:szCs w:val="24"/>
          <w:shd w:val="clear" w:color="auto" w:fill="FFFFFF"/>
        </w:rPr>
        <w:t>;46</w:t>
      </w:r>
      <w:proofErr w:type="gramEnd"/>
      <w:r w:rsidRPr="007D4DD4">
        <w:rPr>
          <w:rFonts w:ascii="Times New Roman" w:hAnsi="Times New Roman"/>
          <w:sz w:val="24"/>
          <w:szCs w:val="24"/>
          <w:shd w:val="clear" w:color="auto" w:fill="FFFFFF"/>
        </w:rPr>
        <w:t>(5):353-7</w:t>
      </w:r>
      <w:r>
        <w:rPr>
          <w:rFonts w:ascii="Times New Roman" w:hAnsi="Times New Roman"/>
          <w:sz w:val="24"/>
          <w:szCs w:val="24"/>
          <w:shd w:val="clear" w:color="auto" w:fill="FFFFFF"/>
        </w:rPr>
        <w:t>.</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Pr>
          <w:rFonts w:ascii="Times New Roman" w:hAnsi="Times New Roman"/>
          <w:sz w:val="24"/>
          <w:szCs w:val="24"/>
        </w:rPr>
        <w:t>Scissons</w:t>
      </w:r>
      <w:proofErr w:type="spellEnd"/>
      <w:r>
        <w:rPr>
          <w:rFonts w:ascii="Times New Roman" w:hAnsi="Times New Roman"/>
          <w:sz w:val="24"/>
          <w:szCs w:val="24"/>
        </w:rPr>
        <w:t xml:space="preserve"> R, (2002). </w:t>
      </w:r>
      <w:r w:rsidRPr="00F77F77">
        <w:rPr>
          <w:rFonts w:ascii="Times New Roman" w:hAnsi="Times New Roman"/>
          <w:sz w:val="24"/>
          <w:szCs w:val="24"/>
        </w:rPr>
        <w:t>Lower Extremity Duplex Graft Surveillance. Journal of Vascular Technology 200126(1)55-60.</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Cassar</w:t>
      </w:r>
      <w:proofErr w:type="spellEnd"/>
      <w:r w:rsidRPr="00F77F77">
        <w:rPr>
          <w:rFonts w:ascii="Times New Roman" w:hAnsi="Times New Roman"/>
          <w:sz w:val="24"/>
          <w:szCs w:val="24"/>
        </w:rPr>
        <w:t xml:space="preserve"> N, </w:t>
      </w:r>
      <w:proofErr w:type="spellStart"/>
      <w:r w:rsidRPr="00F77F77">
        <w:rPr>
          <w:rFonts w:ascii="Times New Roman" w:hAnsi="Times New Roman"/>
          <w:sz w:val="24"/>
          <w:szCs w:val="24"/>
        </w:rPr>
        <w:t>Dunjic</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Cassar</w:t>
      </w:r>
      <w:proofErr w:type="spellEnd"/>
      <w:r w:rsidRPr="00F77F77">
        <w:rPr>
          <w:rFonts w:ascii="Times New Roman" w:hAnsi="Times New Roman"/>
          <w:sz w:val="24"/>
          <w:szCs w:val="24"/>
        </w:rPr>
        <w:t xml:space="preserve"> K. </w:t>
      </w:r>
      <w:r>
        <w:rPr>
          <w:rFonts w:ascii="Times New Roman" w:hAnsi="Times New Roman"/>
          <w:sz w:val="24"/>
          <w:szCs w:val="24"/>
        </w:rPr>
        <w:t xml:space="preserve">(2010). </w:t>
      </w:r>
      <w:r w:rsidRPr="00F77F77">
        <w:rPr>
          <w:rFonts w:ascii="Times New Roman" w:hAnsi="Times New Roman"/>
          <w:sz w:val="24"/>
          <w:szCs w:val="24"/>
        </w:rPr>
        <w:t xml:space="preserve">Implementation of a Graft Surveillance </w:t>
      </w:r>
      <w:proofErr w:type="spellStart"/>
      <w:r w:rsidRPr="00F77F77">
        <w:rPr>
          <w:rFonts w:ascii="Times New Roman" w:hAnsi="Times New Roman"/>
          <w:sz w:val="24"/>
          <w:szCs w:val="24"/>
        </w:rPr>
        <w:t>Programme</w:t>
      </w:r>
      <w:proofErr w:type="spellEnd"/>
      <w:r w:rsidRPr="00F77F77">
        <w:rPr>
          <w:rFonts w:ascii="Times New Roman" w:hAnsi="Times New Roman"/>
          <w:sz w:val="24"/>
          <w:szCs w:val="24"/>
        </w:rPr>
        <w:t xml:space="preserve"> for </w:t>
      </w:r>
      <w:proofErr w:type="spellStart"/>
      <w:r w:rsidRPr="00F77F77">
        <w:rPr>
          <w:rFonts w:ascii="Times New Roman" w:hAnsi="Times New Roman"/>
          <w:sz w:val="24"/>
          <w:szCs w:val="24"/>
        </w:rPr>
        <w:t>Infrainuginal</w:t>
      </w:r>
      <w:proofErr w:type="spellEnd"/>
      <w:r w:rsidRPr="00F77F77">
        <w:rPr>
          <w:rFonts w:ascii="Times New Roman" w:hAnsi="Times New Roman"/>
          <w:sz w:val="24"/>
          <w:szCs w:val="24"/>
        </w:rPr>
        <w:t xml:space="preserve"> Vascular Bypass Sur</w:t>
      </w:r>
      <w:r>
        <w:rPr>
          <w:rFonts w:ascii="Times New Roman" w:hAnsi="Times New Roman"/>
          <w:sz w:val="24"/>
          <w:szCs w:val="24"/>
        </w:rPr>
        <w:t>gery. Malta Medical Journal</w:t>
      </w:r>
      <w:r w:rsidRPr="00F77F77">
        <w:rPr>
          <w:rFonts w:ascii="Times New Roman" w:hAnsi="Times New Roman"/>
          <w:sz w:val="24"/>
          <w:szCs w:val="24"/>
        </w:rPr>
        <w:t>; 22(3): 24-26.</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Bandyk</w:t>
      </w:r>
      <w:proofErr w:type="spellEnd"/>
      <w:r w:rsidRPr="00F77F77">
        <w:rPr>
          <w:rFonts w:ascii="Times New Roman" w:hAnsi="Times New Roman"/>
          <w:sz w:val="24"/>
          <w:szCs w:val="24"/>
        </w:rPr>
        <w:t xml:space="preserve"> D, </w:t>
      </w:r>
      <w:proofErr w:type="spellStart"/>
      <w:r w:rsidRPr="00F77F77">
        <w:rPr>
          <w:rFonts w:ascii="Times New Roman" w:hAnsi="Times New Roman"/>
          <w:sz w:val="24"/>
          <w:szCs w:val="24"/>
        </w:rPr>
        <w:t>Chauvapun</w:t>
      </w:r>
      <w:proofErr w:type="spellEnd"/>
      <w:r w:rsidRPr="00F77F77">
        <w:rPr>
          <w:rFonts w:ascii="Times New Roman" w:hAnsi="Times New Roman"/>
          <w:sz w:val="24"/>
          <w:szCs w:val="24"/>
        </w:rPr>
        <w:t xml:space="preserve"> J. </w:t>
      </w:r>
      <w:r>
        <w:rPr>
          <w:rFonts w:ascii="Times New Roman" w:hAnsi="Times New Roman"/>
          <w:sz w:val="24"/>
          <w:szCs w:val="24"/>
        </w:rPr>
        <w:t xml:space="preserve">(2007). </w:t>
      </w:r>
      <w:r w:rsidRPr="00F77F77">
        <w:rPr>
          <w:rFonts w:ascii="Times New Roman" w:hAnsi="Times New Roman"/>
          <w:sz w:val="24"/>
          <w:szCs w:val="24"/>
        </w:rPr>
        <w:t>Duplex Ultrasound Surveillance Can Be Worthwhile After Arterial Intervention. Perspectives in Vascular Surge</w:t>
      </w:r>
      <w:r>
        <w:rPr>
          <w:rFonts w:ascii="Times New Roman" w:hAnsi="Times New Roman"/>
          <w:sz w:val="24"/>
          <w:szCs w:val="24"/>
        </w:rPr>
        <w:t>ry and Endovascular Therapy</w:t>
      </w:r>
      <w:r w:rsidRPr="00F77F77">
        <w:rPr>
          <w:rFonts w:ascii="Times New Roman" w:hAnsi="Times New Roman"/>
          <w:sz w:val="24"/>
          <w:szCs w:val="24"/>
        </w:rPr>
        <w:t>; 19(4):354-359.</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Luedde</w:t>
      </w:r>
      <w:proofErr w:type="spellEnd"/>
      <w:r w:rsidRPr="00F77F77">
        <w:rPr>
          <w:rFonts w:ascii="Times New Roman" w:hAnsi="Times New Roman"/>
          <w:sz w:val="24"/>
          <w:szCs w:val="24"/>
        </w:rPr>
        <w:t xml:space="preserve"> M, </w:t>
      </w:r>
      <w:proofErr w:type="spellStart"/>
      <w:r w:rsidRPr="00F77F77">
        <w:rPr>
          <w:rFonts w:ascii="Times New Roman" w:hAnsi="Times New Roman"/>
          <w:sz w:val="24"/>
          <w:szCs w:val="24"/>
        </w:rPr>
        <w:t>Krumsdorf</w:t>
      </w:r>
      <w:proofErr w:type="spellEnd"/>
      <w:r w:rsidRPr="00F77F77">
        <w:rPr>
          <w:rFonts w:ascii="Times New Roman" w:hAnsi="Times New Roman"/>
          <w:sz w:val="24"/>
          <w:szCs w:val="24"/>
        </w:rPr>
        <w:t xml:space="preserve"> U, </w:t>
      </w:r>
      <w:proofErr w:type="spellStart"/>
      <w:r w:rsidRPr="00F77F77">
        <w:rPr>
          <w:rFonts w:ascii="Times New Roman" w:hAnsi="Times New Roman"/>
          <w:sz w:val="24"/>
          <w:szCs w:val="24"/>
        </w:rPr>
        <w:t>Zehelein</w:t>
      </w:r>
      <w:proofErr w:type="spellEnd"/>
      <w:r w:rsidRPr="00F77F77">
        <w:rPr>
          <w:rFonts w:ascii="Times New Roman" w:hAnsi="Times New Roman"/>
          <w:sz w:val="24"/>
          <w:szCs w:val="24"/>
        </w:rPr>
        <w:t xml:space="preserve"> J, </w:t>
      </w:r>
      <w:proofErr w:type="spellStart"/>
      <w:r w:rsidRPr="00F77F77">
        <w:rPr>
          <w:rFonts w:ascii="Times New Roman" w:hAnsi="Times New Roman"/>
          <w:sz w:val="24"/>
          <w:szCs w:val="24"/>
        </w:rPr>
        <w:t>Ivandic</w:t>
      </w:r>
      <w:proofErr w:type="spellEnd"/>
      <w:r w:rsidRPr="00F77F77">
        <w:rPr>
          <w:rFonts w:ascii="Times New Roman" w:hAnsi="Times New Roman"/>
          <w:sz w:val="24"/>
          <w:szCs w:val="24"/>
        </w:rPr>
        <w:t xml:space="preserve"> B, </w:t>
      </w:r>
      <w:proofErr w:type="spellStart"/>
      <w:r w:rsidRPr="00F77F77">
        <w:rPr>
          <w:rFonts w:ascii="Times New Roman" w:hAnsi="Times New Roman"/>
          <w:sz w:val="24"/>
          <w:szCs w:val="24"/>
        </w:rPr>
        <w:t>Dengler</w:t>
      </w:r>
      <w:proofErr w:type="spellEnd"/>
      <w:r w:rsidRPr="00F77F77">
        <w:rPr>
          <w:rFonts w:ascii="Times New Roman" w:hAnsi="Times New Roman"/>
          <w:sz w:val="24"/>
          <w:szCs w:val="24"/>
        </w:rPr>
        <w:t xml:space="preserve"> T, </w:t>
      </w:r>
      <w:proofErr w:type="spellStart"/>
      <w:r w:rsidRPr="00F77F77">
        <w:rPr>
          <w:rFonts w:ascii="Times New Roman" w:hAnsi="Times New Roman"/>
          <w:sz w:val="24"/>
          <w:szCs w:val="24"/>
        </w:rPr>
        <w:t>Katus</w:t>
      </w:r>
      <w:proofErr w:type="spellEnd"/>
      <w:r w:rsidRPr="00F77F77">
        <w:rPr>
          <w:rFonts w:ascii="Times New Roman" w:hAnsi="Times New Roman"/>
          <w:sz w:val="24"/>
          <w:szCs w:val="24"/>
        </w:rPr>
        <w:t xml:space="preserve"> H, </w:t>
      </w:r>
      <w:proofErr w:type="spellStart"/>
      <w:r w:rsidRPr="00F77F77">
        <w:rPr>
          <w:rFonts w:ascii="Times New Roman" w:hAnsi="Times New Roman"/>
          <w:sz w:val="24"/>
          <w:szCs w:val="24"/>
        </w:rPr>
        <w:t>Tiefenbacher</w:t>
      </w:r>
      <w:proofErr w:type="spellEnd"/>
      <w:r w:rsidRPr="00F77F77">
        <w:rPr>
          <w:rFonts w:ascii="Times New Roman" w:hAnsi="Times New Roman"/>
          <w:sz w:val="24"/>
          <w:szCs w:val="24"/>
        </w:rPr>
        <w:t xml:space="preserve"> C. </w:t>
      </w:r>
      <w:r>
        <w:rPr>
          <w:rFonts w:ascii="Times New Roman" w:hAnsi="Times New Roman"/>
          <w:sz w:val="24"/>
          <w:szCs w:val="24"/>
        </w:rPr>
        <w:t xml:space="preserve">(2007). </w:t>
      </w:r>
      <w:r w:rsidRPr="00F77F77">
        <w:rPr>
          <w:rFonts w:ascii="Times New Roman" w:hAnsi="Times New Roman"/>
          <w:sz w:val="24"/>
          <w:szCs w:val="24"/>
        </w:rPr>
        <w:t xml:space="preserve">Treatment of Iatrogenic Femoral </w:t>
      </w:r>
      <w:proofErr w:type="spellStart"/>
      <w:r w:rsidRPr="00F77F77">
        <w:rPr>
          <w:rFonts w:ascii="Times New Roman" w:hAnsi="Times New Roman"/>
          <w:sz w:val="24"/>
          <w:szCs w:val="24"/>
        </w:rPr>
        <w:t>Pseudoaneurysm</w:t>
      </w:r>
      <w:proofErr w:type="spellEnd"/>
      <w:r w:rsidRPr="00F77F77">
        <w:rPr>
          <w:rFonts w:ascii="Times New Roman" w:hAnsi="Times New Roman"/>
          <w:sz w:val="24"/>
          <w:szCs w:val="24"/>
        </w:rPr>
        <w:t xml:space="preserve"> by Ultrasound-Guided Compression Therapy and Th</w:t>
      </w:r>
      <w:r>
        <w:rPr>
          <w:rFonts w:ascii="Times New Roman" w:hAnsi="Times New Roman"/>
          <w:sz w:val="24"/>
          <w:szCs w:val="24"/>
        </w:rPr>
        <w:t>rombin Injection. Angiology</w:t>
      </w:r>
      <w:proofErr w:type="gramStart"/>
      <w:r w:rsidRPr="00F77F77">
        <w:rPr>
          <w:rFonts w:ascii="Times New Roman" w:hAnsi="Times New Roman"/>
          <w:sz w:val="24"/>
          <w:szCs w:val="24"/>
        </w:rPr>
        <w:t>;58:435</w:t>
      </w:r>
      <w:proofErr w:type="gramEnd"/>
      <w:r w:rsidRPr="00F77F77">
        <w:rPr>
          <w:rFonts w:ascii="Times New Roman" w:hAnsi="Times New Roman"/>
          <w:sz w:val="24"/>
          <w:szCs w:val="24"/>
        </w:rPr>
        <w:t>-439.</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Yetkin</w:t>
      </w:r>
      <w:proofErr w:type="spellEnd"/>
      <w:r w:rsidRPr="00F77F77">
        <w:rPr>
          <w:rFonts w:ascii="Times New Roman" w:hAnsi="Times New Roman"/>
          <w:sz w:val="24"/>
          <w:szCs w:val="24"/>
        </w:rPr>
        <w:t xml:space="preserve"> U, </w:t>
      </w:r>
      <w:proofErr w:type="spellStart"/>
      <w:r w:rsidRPr="00F77F77">
        <w:rPr>
          <w:rFonts w:ascii="Times New Roman" w:hAnsi="Times New Roman"/>
          <w:sz w:val="24"/>
          <w:szCs w:val="24"/>
        </w:rPr>
        <w:t>Gurbuz</w:t>
      </w:r>
      <w:proofErr w:type="spellEnd"/>
      <w:r w:rsidRPr="00F77F77">
        <w:rPr>
          <w:rFonts w:ascii="Times New Roman" w:hAnsi="Times New Roman"/>
          <w:sz w:val="24"/>
          <w:szCs w:val="24"/>
        </w:rPr>
        <w:t xml:space="preserve"> A. </w:t>
      </w:r>
      <w:r>
        <w:rPr>
          <w:rFonts w:ascii="Times New Roman" w:hAnsi="Times New Roman"/>
          <w:sz w:val="24"/>
          <w:szCs w:val="24"/>
        </w:rPr>
        <w:t xml:space="preserve">(2003). </w:t>
      </w:r>
      <w:r w:rsidRPr="00F77F77">
        <w:rPr>
          <w:rFonts w:ascii="Times New Roman" w:hAnsi="Times New Roman"/>
          <w:sz w:val="24"/>
          <w:szCs w:val="24"/>
        </w:rPr>
        <w:t xml:space="preserve">Post-Traumatic </w:t>
      </w:r>
      <w:proofErr w:type="spellStart"/>
      <w:r w:rsidRPr="00F77F77">
        <w:rPr>
          <w:rFonts w:ascii="Times New Roman" w:hAnsi="Times New Roman"/>
          <w:sz w:val="24"/>
          <w:szCs w:val="24"/>
        </w:rPr>
        <w:t>Pseudoaneurysm</w:t>
      </w:r>
      <w:proofErr w:type="spellEnd"/>
      <w:r w:rsidRPr="00F77F77">
        <w:rPr>
          <w:rFonts w:ascii="Times New Roman" w:hAnsi="Times New Roman"/>
          <w:sz w:val="24"/>
          <w:szCs w:val="24"/>
        </w:rPr>
        <w:t xml:space="preserve"> of the Brachial Artery and Its Surgical Treatment. Te</w:t>
      </w:r>
      <w:r>
        <w:rPr>
          <w:rFonts w:ascii="Times New Roman" w:hAnsi="Times New Roman"/>
          <w:sz w:val="24"/>
          <w:szCs w:val="24"/>
        </w:rPr>
        <w:t>xas Heart Institute Journal</w:t>
      </w:r>
      <w:proofErr w:type="gramStart"/>
      <w:r w:rsidRPr="00F77F77">
        <w:rPr>
          <w:rFonts w:ascii="Times New Roman" w:hAnsi="Times New Roman"/>
          <w:sz w:val="24"/>
          <w:szCs w:val="24"/>
        </w:rPr>
        <w:t>;30:293</w:t>
      </w:r>
      <w:proofErr w:type="gramEnd"/>
      <w:r w:rsidRPr="00F77F77">
        <w:rPr>
          <w:rFonts w:ascii="Times New Roman" w:hAnsi="Times New Roman"/>
          <w:sz w:val="24"/>
          <w:szCs w:val="24"/>
        </w:rPr>
        <w:t>-297.</w:t>
      </w:r>
    </w:p>
    <w:p w:rsidR="006C0C4D" w:rsidRPr="00F77F77" w:rsidRDefault="006C0C4D" w:rsidP="006C0C4D">
      <w:pPr>
        <w:pStyle w:val="ListParagraph"/>
        <w:numPr>
          <w:ilvl w:val="0"/>
          <w:numId w:val="3"/>
        </w:numPr>
        <w:spacing w:after="0" w:line="240" w:lineRule="auto"/>
        <w:jc w:val="both"/>
        <w:rPr>
          <w:rFonts w:ascii="Times New Roman" w:hAnsi="Times New Roman"/>
          <w:sz w:val="24"/>
          <w:szCs w:val="24"/>
        </w:rPr>
      </w:pPr>
      <w:proofErr w:type="spellStart"/>
      <w:r w:rsidRPr="00F77F77">
        <w:rPr>
          <w:rFonts w:ascii="Times New Roman" w:hAnsi="Times New Roman"/>
          <w:sz w:val="24"/>
          <w:szCs w:val="24"/>
        </w:rPr>
        <w:t>Latic</w:t>
      </w:r>
      <w:proofErr w:type="spellEnd"/>
      <w:r w:rsidRPr="00F77F77">
        <w:rPr>
          <w:rFonts w:ascii="Times New Roman" w:hAnsi="Times New Roman"/>
          <w:sz w:val="24"/>
          <w:szCs w:val="24"/>
        </w:rPr>
        <w:t xml:space="preserve"> A, </w:t>
      </w:r>
      <w:proofErr w:type="spellStart"/>
      <w:r w:rsidRPr="00F77F77">
        <w:rPr>
          <w:rFonts w:ascii="Times New Roman" w:hAnsi="Times New Roman"/>
          <w:sz w:val="24"/>
          <w:szCs w:val="24"/>
        </w:rPr>
        <w:t>Delibegovic</w:t>
      </w:r>
      <w:proofErr w:type="spellEnd"/>
      <w:r w:rsidRPr="00F77F77">
        <w:rPr>
          <w:rFonts w:ascii="Times New Roman" w:hAnsi="Times New Roman"/>
          <w:sz w:val="24"/>
          <w:szCs w:val="24"/>
        </w:rPr>
        <w:t xml:space="preserve">, </w:t>
      </w:r>
      <w:proofErr w:type="spellStart"/>
      <w:r w:rsidRPr="00F77F77">
        <w:rPr>
          <w:rFonts w:ascii="Times New Roman" w:hAnsi="Times New Roman"/>
          <w:sz w:val="24"/>
          <w:szCs w:val="24"/>
        </w:rPr>
        <w:t>Pudic</w:t>
      </w:r>
      <w:proofErr w:type="spellEnd"/>
      <w:r w:rsidRPr="00F77F77">
        <w:rPr>
          <w:rFonts w:ascii="Times New Roman" w:hAnsi="Times New Roman"/>
          <w:sz w:val="24"/>
          <w:szCs w:val="24"/>
        </w:rPr>
        <w:t xml:space="preserve"> I, </w:t>
      </w:r>
      <w:proofErr w:type="spellStart"/>
      <w:r w:rsidRPr="00F77F77">
        <w:rPr>
          <w:rFonts w:ascii="Times New Roman" w:hAnsi="Times New Roman"/>
          <w:sz w:val="24"/>
          <w:szCs w:val="24"/>
        </w:rPr>
        <w:t>Samard</w:t>
      </w:r>
      <w:r>
        <w:rPr>
          <w:rFonts w:ascii="Times New Roman" w:hAnsi="Times New Roman"/>
          <w:sz w:val="24"/>
          <w:szCs w:val="24"/>
        </w:rPr>
        <w:t>zic</w:t>
      </w:r>
      <w:proofErr w:type="spellEnd"/>
      <w:r>
        <w:rPr>
          <w:rFonts w:ascii="Times New Roman" w:hAnsi="Times New Roman"/>
          <w:sz w:val="24"/>
          <w:szCs w:val="24"/>
        </w:rPr>
        <w:t xml:space="preserve">, </w:t>
      </w:r>
      <w:proofErr w:type="spellStart"/>
      <w:r>
        <w:rPr>
          <w:rFonts w:ascii="Times New Roman" w:hAnsi="Times New Roman"/>
          <w:sz w:val="24"/>
          <w:szCs w:val="24"/>
        </w:rPr>
        <w:t>Radmilovic</w:t>
      </w:r>
      <w:proofErr w:type="spellEnd"/>
      <w:r>
        <w:rPr>
          <w:rFonts w:ascii="Times New Roman" w:hAnsi="Times New Roman"/>
          <w:sz w:val="24"/>
          <w:szCs w:val="24"/>
        </w:rPr>
        <w:t>. (2011). Non-Invasiv</w:t>
      </w:r>
      <w:r w:rsidRPr="00F77F77">
        <w:rPr>
          <w:rFonts w:ascii="Times New Roman" w:hAnsi="Times New Roman"/>
          <w:sz w:val="24"/>
          <w:szCs w:val="24"/>
        </w:rPr>
        <w:t xml:space="preserve">e Ultrasound Guided Compression Repair of Post Puncture Femoral </w:t>
      </w:r>
      <w:proofErr w:type="spellStart"/>
      <w:r w:rsidRPr="00F77F77">
        <w:rPr>
          <w:rFonts w:ascii="Times New Roman" w:hAnsi="Times New Roman"/>
          <w:sz w:val="24"/>
          <w:szCs w:val="24"/>
        </w:rPr>
        <w:t>Pseudoaneurysm</w:t>
      </w:r>
      <w:proofErr w:type="spellEnd"/>
      <w:r w:rsidRPr="00F77F77">
        <w:rPr>
          <w:rFonts w:ascii="Times New Roman" w:hAnsi="Times New Roman"/>
          <w:sz w:val="24"/>
          <w:szCs w:val="24"/>
        </w:rPr>
        <w:t xml:space="preserve">. Med </w:t>
      </w:r>
      <w:proofErr w:type="spellStart"/>
      <w:r w:rsidRPr="00F77F77">
        <w:rPr>
          <w:rFonts w:ascii="Times New Roman" w:hAnsi="Times New Roman"/>
          <w:sz w:val="24"/>
          <w:szCs w:val="24"/>
        </w:rPr>
        <w:t>Arth</w:t>
      </w:r>
      <w:proofErr w:type="spellEnd"/>
      <w:r w:rsidRPr="00F77F77">
        <w:rPr>
          <w:rFonts w:ascii="Times New Roman" w:hAnsi="Times New Roman"/>
          <w:sz w:val="24"/>
          <w:szCs w:val="24"/>
        </w:rPr>
        <w:t xml:space="preserve">: 65(2):113-114. </w:t>
      </w:r>
    </w:p>
    <w:p w:rsidR="006C0C4D" w:rsidRDefault="006C0C4D" w:rsidP="006C0C4D">
      <w:pPr>
        <w:pStyle w:val="ListParagraph"/>
        <w:numPr>
          <w:ilvl w:val="0"/>
          <w:numId w:val="3"/>
        </w:numPr>
        <w:spacing w:after="0" w:line="240" w:lineRule="auto"/>
        <w:jc w:val="both"/>
        <w:rPr>
          <w:rFonts w:ascii="Times New Roman" w:hAnsi="Times New Roman"/>
          <w:sz w:val="24"/>
          <w:szCs w:val="24"/>
        </w:rPr>
      </w:pPr>
      <w:r w:rsidRPr="00F77F77">
        <w:rPr>
          <w:rFonts w:ascii="Times New Roman" w:hAnsi="Times New Roman"/>
          <w:sz w:val="24"/>
          <w:szCs w:val="24"/>
        </w:rPr>
        <w:lastRenderedPageBreak/>
        <w:t xml:space="preserve">Wright I, </w:t>
      </w:r>
      <w:proofErr w:type="spellStart"/>
      <w:r w:rsidRPr="00F77F77">
        <w:rPr>
          <w:rFonts w:ascii="Times New Roman" w:hAnsi="Times New Roman"/>
          <w:sz w:val="24"/>
          <w:szCs w:val="24"/>
        </w:rPr>
        <w:t>Buckenham</w:t>
      </w:r>
      <w:proofErr w:type="spellEnd"/>
      <w:r w:rsidRPr="00F77F77">
        <w:rPr>
          <w:rFonts w:ascii="Times New Roman" w:hAnsi="Times New Roman"/>
          <w:sz w:val="24"/>
          <w:szCs w:val="24"/>
        </w:rPr>
        <w:t xml:space="preserve"> T. </w:t>
      </w:r>
      <w:r>
        <w:rPr>
          <w:rFonts w:ascii="Times New Roman" w:hAnsi="Times New Roman"/>
          <w:sz w:val="24"/>
          <w:szCs w:val="24"/>
        </w:rPr>
        <w:t xml:space="preserve">(2003). </w:t>
      </w:r>
      <w:r w:rsidRPr="00F77F77">
        <w:rPr>
          <w:rFonts w:ascii="Times New Roman" w:hAnsi="Times New Roman"/>
          <w:sz w:val="24"/>
          <w:szCs w:val="24"/>
        </w:rPr>
        <w:t>Lower Limb Arterial Duplex Ultrasound Exam Protoco</w:t>
      </w:r>
      <w:r>
        <w:rPr>
          <w:rFonts w:ascii="Times New Roman" w:hAnsi="Times New Roman"/>
          <w:sz w:val="24"/>
          <w:szCs w:val="24"/>
        </w:rPr>
        <w:t>l. Christchurch Public Hospital</w:t>
      </w:r>
      <w:r w:rsidRPr="00F77F77">
        <w:rPr>
          <w:rFonts w:ascii="Times New Roman" w:hAnsi="Times New Roman"/>
          <w:sz w:val="24"/>
          <w:szCs w:val="24"/>
        </w:rPr>
        <w:t>.</w:t>
      </w:r>
    </w:p>
    <w:p w:rsidR="006C0C4D" w:rsidRPr="00783863" w:rsidRDefault="006C0C4D" w:rsidP="006C0C4D">
      <w:pPr>
        <w:pStyle w:val="ListParagraph"/>
        <w:numPr>
          <w:ilvl w:val="0"/>
          <w:numId w:val="3"/>
        </w:numPr>
        <w:spacing w:after="0" w:line="240" w:lineRule="auto"/>
        <w:jc w:val="both"/>
        <w:rPr>
          <w:rFonts w:ascii="Times New Roman" w:hAnsi="Times New Roman"/>
          <w:sz w:val="28"/>
          <w:szCs w:val="24"/>
        </w:rPr>
      </w:pPr>
      <w:r w:rsidRPr="0099664F">
        <w:rPr>
          <w:rFonts w:ascii="Times New Roman" w:hAnsi="Times New Roman"/>
          <w:sz w:val="24"/>
        </w:rPr>
        <w:t>Societ</w:t>
      </w:r>
      <w:r>
        <w:rPr>
          <w:rFonts w:ascii="Times New Roman" w:hAnsi="Times New Roman"/>
          <w:sz w:val="24"/>
        </w:rPr>
        <w:t xml:space="preserve">y for Vascular Technology. (2012). </w:t>
      </w:r>
      <w:r w:rsidRPr="0099664F">
        <w:rPr>
          <w:rFonts w:ascii="Times New Roman" w:hAnsi="Times New Roman"/>
          <w:sz w:val="24"/>
        </w:rPr>
        <w:t xml:space="preserve">Professional Standards Committee Chaperone Guidelines </w:t>
      </w:r>
      <w:hyperlink r:id="rId7" w:history="1">
        <w:r w:rsidRPr="00E4457B">
          <w:rPr>
            <w:rStyle w:val="Hyperlink"/>
            <w:rFonts w:ascii="Times New Roman" w:hAnsi="Times New Roman"/>
            <w:sz w:val="24"/>
          </w:rPr>
          <w:t>www.svtgbi.org.uk</w:t>
        </w:r>
      </w:hyperlink>
    </w:p>
    <w:p w:rsidR="006C0C4D" w:rsidRDefault="006C0C4D" w:rsidP="006C0C4D">
      <w:pPr>
        <w:pStyle w:val="ListParagraph"/>
        <w:numPr>
          <w:ilvl w:val="0"/>
          <w:numId w:val="3"/>
        </w:numPr>
        <w:spacing w:after="0" w:line="240" w:lineRule="auto"/>
        <w:jc w:val="both"/>
        <w:rPr>
          <w:rFonts w:ascii="Times New Roman" w:hAnsi="Times New Roman"/>
          <w:sz w:val="24"/>
          <w:szCs w:val="24"/>
        </w:rPr>
      </w:pPr>
      <w:r w:rsidRPr="00783863">
        <w:rPr>
          <w:rFonts w:ascii="Times New Roman" w:hAnsi="Times New Roman"/>
          <w:sz w:val="24"/>
          <w:szCs w:val="24"/>
        </w:rPr>
        <w:t>Society for Va</w:t>
      </w:r>
      <w:r>
        <w:rPr>
          <w:rFonts w:ascii="Times New Roman" w:hAnsi="Times New Roman"/>
          <w:sz w:val="24"/>
          <w:szCs w:val="24"/>
        </w:rPr>
        <w:t>s</w:t>
      </w:r>
      <w:r w:rsidRPr="00783863">
        <w:rPr>
          <w:rFonts w:ascii="Times New Roman" w:hAnsi="Times New Roman"/>
          <w:sz w:val="24"/>
          <w:szCs w:val="24"/>
        </w:rPr>
        <w:t xml:space="preserve">cular Technology. </w:t>
      </w:r>
      <w:r>
        <w:rPr>
          <w:rFonts w:ascii="Times New Roman" w:hAnsi="Times New Roman"/>
          <w:sz w:val="24"/>
          <w:szCs w:val="24"/>
        </w:rPr>
        <w:t xml:space="preserve">(2015). </w:t>
      </w:r>
      <w:r w:rsidRPr="00783863">
        <w:rPr>
          <w:rFonts w:ascii="Times New Roman" w:hAnsi="Times New Roman"/>
          <w:sz w:val="24"/>
          <w:szCs w:val="24"/>
        </w:rPr>
        <w:t xml:space="preserve">Vascular Technology Professional Performance Guidelines. Lower Limb Arterial Duplex Ultrasound Examination. </w:t>
      </w:r>
      <w:hyperlink r:id="rId8" w:history="1">
        <w:r w:rsidRPr="00910C4D">
          <w:rPr>
            <w:rStyle w:val="Hyperlink"/>
            <w:rFonts w:ascii="Times New Roman" w:hAnsi="Times New Roman"/>
            <w:sz w:val="24"/>
            <w:szCs w:val="24"/>
          </w:rPr>
          <w:t>www.svtgbi.org.uk/media/resources/LowerLimbArterialPSCFinalJuly2015edit.pdf</w:t>
        </w:r>
      </w:hyperlink>
    </w:p>
    <w:p w:rsidR="006C0C4D" w:rsidRDefault="006C0C4D" w:rsidP="006C0C4D">
      <w:pPr>
        <w:pStyle w:val="ListParagraph"/>
        <w:spacing w:after="0" w:line="240" w:lineRule="auto"/>
        <w:ind w:left="360"/>
        <w:jc w:val="both"/>
        <w:rPr>
          <w:rFonts w:ascii="Times New Roman" w:hAnsi="Times New Roman"/>
          <w:sz w:val="24"/>
          <w:szCs w:val="24"/>
        </w:rPr>
      </w:pPr>
    </w:p>
    <w:p w:rsidR="00E21585" w:rsidRDefault="00E21585">
      <w:bookmarkStart w:id="0" w:name="_GoBack"/>
      <w:bookmarkEnd w:id="0"/>
    </w:p>
    <w:sectPr w:rsidR="00E215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multilevel"/>
    <w:tmpl w:val="00000010"/>
    <w:lvl w:ilvl="0">
      <w:start w:val="1"/>
      <w:numFmt w:val="none"/>
      <w:pStyle w:val="Heading1"/>
      <w:suff w:val="nothing"/>
      <w:lvlText w:val=""/>
      <w:lvlJc w:val="left"/>
      <w:rPr>
        <w:rFonts w:cs="Times New Roman"/>
      </w:rPr>
    </w:lvl>
    <w:lvl w:ilvl="1">
      <w:start w:val="1"/>
      <w:numFmt w:val="none"/>
      <w:pStyle w:val="Heading2"/>
      <w:suff w:val="nothing"/>
      <w:lvlText w:val=""/>
      <w:lvlJc w:val="left"/>
      <w:rPr>
        <w:rFonts w:cs="Times New Roman"/>
      </w:rPr>
    </w:lvl>
    <w:lvl w:ilvl="2">
      <w:start w:val="1"/>
      <w:numFmt w:val="none"/>
      <w:pStyle w:val="Heading3"/>
      <w:suff w:val="nothing"/>
      <w:lvlText w:val=""/>
      <w:lvlJc w:val="left"/>
      <w:rPr>
        <w:rFonts w:cs="Times New Roman"/>
      </w:rPr>
    </w:lvl>
    <w:lvl w:ilvl="3">
      <w:start w:val="1"/>
      <w:numFmt w:val="none"/>
      <w:pStyle w:val="Heading4"/>
      <w:suff w:val="nothing"/>
      <w:lvlText w:val=""/>
      <w:lvlJc w:val="left"/>
      <w:rPr>
        <w:rFonts w:cs="Times New Roman"/>
      </w:rPr>
    </w:lvl>
    <w:lvl w:ilvl="4">
      <w:start w:val="1"/>
      <w:numFmt w:val="none"/>
      <w:pStyle w:val="Heading5"/>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 w15:restartNumberingAfterBreak="0">
    <w:nsid w:val="232E4206"/>
    <w:multiLevelType w:val="singleLevel"/>
    <w:tmpl w:val="0D76BE9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AA84C4F"/>
    <w:multiLevelType w:val="singleLevel"/>
    <w:tmpl w:val="0C09000F"/>
    <w:lvl w:ilvl="0">
      <w:start w:val="1"/>
      <w:numFmt w:val="decimal"/>
      <w:lvlText w:val="%1."/>
      <w:lvlJc w:val="left"/>
      <w:pPr>
        <w:tabs>
          <w:tab w:val="num" w:pos="360"/>
        </w:tabs>
        <w:ind w:left="360" w:hanging="360"/>
      </w:pPr>
      <w:rPr>
        <w:rFonts w:cs="Times New Roman"/>
      </w:rPr>
    </w:lvl>
  </w:abstractNum>
  <w:num w:numId="1">
    <w:abstractNumId w:val="0"/>
  </w:num>
  <w:num w:numId="2">
    <w:abstractNumId w:val="1"/>
  </w:num>
  <w:num w:numId="3">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C4D"/>
    <w:rsid w:val="000A5F83"/>
    <w:rsid w:val="006C0C4D"/>
    <w:rsid w:val="00E21585"/>
    <w:rsid w:val="00E41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D67558-9075-49D2-9839-4639DB6DBE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0C4D"/>
    <w:pPr>
      <w:suppressAutoHyphens/>
      <w:spacing w:after="0" w:line="240" w:lineRule="auto"/>
    </w:pPr>
    <w:rPr>
      <w:rFonts w:ascii="Times New Roman" w:eastAsia="Times New Roman" w:hAnsi="Times New Roman" w:cs="Times New Roman"/>
      <w:sz w:val="20"/>
      <w:szCs w:val="20"/>
      <w:lang w:eastAsia="en-GB"/>
    </w:rPr>
  </w:style>
  <w:style w:type="paragraph" w:styleId="Heading1">
    <w:name w:val="heading 1"/>
    <w:basedOn w:val="Normal"/>
    <w:next w:val="Normal"/>
    <w:link w:val="Heading1Char"/>
    <w:uiPriority w:val="99"/>
    <w:qFormat/>
    <w:rsid w:val="006C0C4D"/>
    <w:pPr>
      <w:keepNext/>
      <w:numPr>
        <w:numId w:val="1"/>
      </w:numPr>
      <w:outlineLvl w:val="0"/>
    </w:pPr>
    <w:rPr>
      <w:u w:val="single"/>
    </w:rPr>
  </w:style>
  <w:style w:type="paragraph" w:styleId="Heading2">
    <w:name w:val="heading 2"/>
    <w:basedOn w:val="Normal"/>
    <w:next w:val="Normal"/>
    <w:link w:val="Heading2Char"/>
    <w:uiPriority w:val="99"/>
    <w:qFormat/>
    <w:rsid w:val="006C0C4D"/>
    <w:pPr>
      <w:keepNext/>
      <w:numPr>
        <w:ilvl w:val="1"/>
        <w:numId w:val="1"/>
      </w:numPr>
      <w:outlineLvl w:val="1"/>
    </w:pPr>
    <w:rPr>
      <w:b/>
      <w:u w:val="single"/>
    </w:rPr>
  </w:style>
  <w:style w:type="paragraph" w:styleId="Heading3">
    <w:name w:val="heading 3"/>
    <w:basedOn w:val="Normal"/>
    <w:next w:val="Normal"/>
    <w:link w:val="Heading3Char"/>
    <w:uiPriority w:val="99"/>
    <w:qFormat/>
    <w:rsid w:val="006C0C4D"/>
    <w:pPr>
      <w:keepNext/>
      <w:numPr>
        <w:ilvl w:val="2"/>
        <w:numId w:val="1"/>
      </w:numPr>
      <w:jc w:val="both"/>
      <w:outlineLvl w:val="2"/>
    </w:pPr>
    <w:rPr>
      <w:b/>
      <w:sz w:val="28"/>
    </w:rPr>
  </w:style>
  <w:style w:type="paragraph" w:styleId="Heading4">
    <w:name w:val="heading 4"/>
    <w:basedOn w:val="Normal"/>
    <w:next w:val="Normal"/>
    <w:link w:val="Heading4Char"/>
    <w:uiPriority w:val="99"/>
    <w:qFormat/>
    <w:rsid w:val="006C0C4D"/>
    <w:pPr>
      <w:keepNext/>
      <w:numPr>
        <w:ilvl w:val="3"/>
        <w:numId w:val="1"/>
      </w:numPr>
      <w:jc w:val="both"/>
      <w:outlineLvl w:val="3"/>
    </w:pPr>
    <w:rPr>
      <w:b/>
      <w:sz w:val="24"/>
    </w:rPr>
  </w:style>
  <w:style w:type="paragraph" w:styleId="Heading5">
    <w:name w:val="heading 5"/>
    <w:basedOn w:val="Normal"/>
    <w:next w:val="Normal"/>
    <w:link w:val="Heading5Char"/>
    <w:uiPriority w:val="99"/>
    <w:qFormat/>
    <w:rsid w:val="006C0C4D"/>
    <w:pPr>
      <w:keepNext/>
      <w:numPr>
        <w:ilvl w:val="4"/>
        <w:numId w:val="1"/>
      </w:numPr>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C0C4D"/>
    <w:rPr>
      <w:rFonts w:ascii="Times New Roman" w:eastAsia="Times New Roman" w:hAnsi="Times New Roman" w:cs="Times New Roman"/>
      <w:sz w:val="20"/>
      <w:szCs w:val="20"/>
      <w:u w:val="single"/>
      <w:lang w:eastAsia="en-GB"/>
    </w:rPr>
  </w:style>
  <w:style w:type="character" w:customStyle="1" w:styleId="Heading2Char">
    <w:name w:val="Heading 2 Char"/>
    <w:basedOn w:val="DefaultParagraphFont"/>
    <w:link w:val="Heading2"/>
    <w:uiPriority w:val="99"/>
    <w:rsid w:val="006C0C4D"/>
    <w:rPr>
      <w:rFonts w:ascii="Times New Roman" w:eastAsia="Times New Roman" w:hAnsi="Times New Roman" w:cs="Times New Roman"/>
      <w:b/>
      <w:sz w:val="20"/>
      <w:szCs w:val="20"/>
      <w:u w:val="single"/>
      <w:lang w:eastAsia="en-GB"/>
    </w:rPr>
  </w:style>
  <w:style w:type="character" w:customStyle="1" w:styleId="Heading3Char">
    <w:name w:val="Heading 3 Char"/>
    <w:basedOn w:val="DefaultParagraphFont"/>
    <w:link w:val="Heading3"/>
    <w:uiPriority w:val="99"/>
    <w:rsid w:val="006C0C4D"/>
    <w:rPr>
      <w:rFonts w:ascii="Times New Roman" w:eastAsia="Times New Roman" w:hAnsi="Times New Roman" w:cs="Times New Roman"/>
      <w:b/>
      <w:sz w:val="28"/>
      <w:szCs w:val="20"/>
      <w:lang w:eastAsia="en-GB"/>
    </w:rPr>
  </w:style>
  <w:style w:type="character" w:customStyle="1" w:styleId="Heading4Char">
    <w:name w:val="Heading 4 Char"/>
    <w:basedOn w:val="DefaultParagraphFont"/>
    <w:link w:val="Heading4"/>
    <w:uiPriority w:val="99"/>
    <w:rsid w:val="006C0C4D"/>
    <w:rPr>
      <w:rFonts w:ascii="Times New Roman" w:eastAsia="Times New Roman" w:hAnsi="Times New Roman" w:cs="Times New Roman"/>
      <w:b/>
      <w:sz w:val="24"/>
      <w:szCs w:val="20"/>
      <w:lang w:eastAsia="en-GB"/>
    </w:rPr>
  </w:style>
  <w:style w:type="character" w:customStyle="1" w:styleId="Heading5Char">
    <w:name w:val="Heading 5 Char"/>
    <w:basedOn w:val="DefaultParagraphFont"/>
    <w:link w:val="Heading5"/>
    <w:uiPriority w:val="99"/>
    <w:rsid w:val="006C0C4D"/>
    <w:rPr>
      <w:rFonts w:ascii="Times New Roman" w:eastAsia="Times New Roman" w:hAnsi="Times New Roman" w:cs="Times New Roman"/>
      <w:sz w:val="24"/>
      <w:szCs w:val="20"/>
      <w:lang w:eastAsia="en-GB"/>
    </w:rPr>
  </w:style>
  <w:style w:type="paragraph" w:styleId="BodyText">
    <w:name w:val="Body Text"/>
    <w:basedOn w:val="Normal"/>
    <w:link w:val="BodyTextChar"/>
    <w:uiPriority w:val="99"/>
    <w:rsid w:val="006C0C4D"/>
    <w:pPr>
      <w:jc w:val="center"/>
    </w:pPr>
    <w:rPr>
      <w:b/>
      <w:sz w:val="28"/>
    </w:rPr>
  </w:style>
  <w:style w:type="character" w:customStyle="1" w:styleId="BodyTextChar">
    <w:name w:val="Body Text Char"/>
    <w:basedOn w:val="DefaultParagraphFont"/>
    <w:link w:val="BodyText"/>
    <w:uiPriority w:val="99"/>
    <w:rsid w:val="006C0C4D"/>
    <w:rPr>
      <w:rFonts w:ascii="Times New Roman" w:eastAsia="Times New Roman" w:hAnsi="Times New Roman" w:cs="Times New Roman"/>
      <w:b/>
      <w:sz w:val="28"/>
      <w:szCs w:val="20"/>
      <w:lang w:eastAsia="en-GB"/>
    </w:rPr>
  </w:style>
  <w:style w:type="paragraph" w:styleId="ListParagraph">
    <w:name w:val="List Paragraph"/>
    <w:basedOn w:val="Normal"/>
    <w:uiPriority w:val="34"/>
    <w:qFormat/>
    <w:rsid w:val="006C0C4D"/>
    <w:pPr>
      <w:suppressAutoHyphens w:val="0"/>
      <w:spacing w:after="200" w:line="276" w:lineRule="auto"/>
      <w:ind w:left="720"/>
      <w:contextualSpacing/>
    </w:pPr>
    <w:rPr>
      <w:rFonts w:ascii="Calibri" w:hAnsi="Calibri"/>
      <w:sz w:val="22"/>
      <w:szCs w:val="22"/>
      <w:lang w:val="en-US" w:eastAsia="en-US"/>
    </w:rPr>
  </w:style>
  <w:style w:type="character" w:styleId="Hyperlink">
    <w:name w:val="Hyperlink"/>
    <w:basedOn w:val="DefaultParagraphFont"/>
    <w:uiPriority w:val="99"/>
    <w:rsid w:val="006C0C4D"/>
    <w:rPr>
      <w:rFonts w:cs="Times New Roman"/>
      <w:color w:val="0000FF"/>
      <w:u w:val="single"/>
    </w:rPr>
  </w:style>
  <w:style w:type="character" w:customStyle="1" w:styleId="apple-converted-space">
    <w:name w:val="apple-converted-space"/>
    <w:basedOn w:val="DefaultParagraphFont"/>
    <w:rsid w:val="006C0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tgbi.org.uk/media/resources/LowerLimbArterialPSCFinalJuly2015edit.pdf" TargetMode="External"/><Relationship Id="rId3" Type="http://schemas.openxmlformats.org/officeDocument/2006/relationships/settings" Target="settings.xml"/><Relationship Id="rId7" Type="http://schemas.openxmlformats.org/officeDocument/2006/relationships/hyperlink" Target="http://www.svtgbi.org.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cbi.nlm.nih.gov/pubmed/22609972" TargetMode="External"/><Relationship Id="rId5" Type="http://schemas.openxmlformats.org/officeDocument/2006/relationships/hyperlink" Target="https://www.ncbi.nlm.nih.gov/pubmed/17696618"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2195</Words>
  <Characters>12514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Sharifah Kiyegga</dc:creator>
  <cp:keywords/>
  <dc:description/>
  <cp:lastModifiedBy>Sharifah Kiyegga</cp:lastModifiedBy>
  <cp:revision>2</cp:revision>
  <dcterms:created xsi:type="dcterms:W3CDTF">2019-02-01T14:10:00Z</dcterms:created>
  <dcterms:modified xsi:type="dcterms:W3CDTF">2019-02-01T14:10:00Z</dcterms:modified>
</cp:coreProperties>
</file>